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1C" w:rsidRDefault="00F210F2" w:rsidP="00392EDC">
      <w:pPr>
        <w:pBdr>
          <w:bottom w:val="single" w:sz="4"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ENTREVISTA</w:t>
      </w:r>
      <w:r>
        <w:rPr>
          <w:rStyle w:val="Refdenotaderodap"/>
          <w:rFonts w:ascii="Times New Roman" w:hAnsi="Times New Roman" w:cs="Times New Roman"/>
          <w:b/>
          <w:bCs/>
          <w:sz w:val="24"/>
          <w:szCs w:val="24"/>
        </w:rPr>
        <w:footnoteReference w:id="1"/>
      </w:r>
    </w:p>
    <w:p w:rsidR="002F5E1C" w:rsidRPr="00392EDC" w:rsidRDefault="002F5E1C">
      <w:pPr>
        <w:spacing w:line="360" w:lineRule="auto"/>
        <w:rPr>
          <w:rFonts w:ascii="Times New Roman" w:hAnsi="Times New Roman" w:cs="Times New Roman"/>
          <w:b/>
          <w:bCs/>
          <w:color w:val="2E74B5" w:themeColor="accent1" w:themeShade="BF"/>
          <w:sz w:val="24"/>
          <w:szCs w:val="24"/>
        </w:rPr>
      </w:pPr>
    </w:p>
    <w:p w:rsidR="00392EDC" w:rsidRPr="00442384" w:rsidRDefault="00F210F2" w:rsidP="00392EDC">
      <w:pPr>
        <w:tabs>
          <w:tab w:val="left" w:pos="7797"/>
          <w:tab w:val="left" w:pos="7938"/>
          <w:tab w:val="left" w:pos="8080"/>
        </w:tabs>
        <w:ind w:right="565"/>
        <w:jc w:val="center"/>
        <w:rPr>
          <w:rFonts w:ascii="Times New Roman" w:hAnsi="Times New Roman" w:cs="Times New Roman"/>
          <w:b/>
          <w:bCs/>
          <w:sz w:val="24"/>
          <w:szCs w:val="24"/>
        </w:rPr>
      </w:pPr>
      <w:r w:rsidRPr="00442384">
        <w:rPr>
          <w:rFonts w:ascii="Times New Roman" w:hAnsi="Times New Roman" w:cs="Times New Roman"/>
          <w:b/>
          <w:bCs/>
          <w:sz w:val="24"/>
          <w:szCs w:val="24"/>
        </w:rPr>
        <w:t xml:space="preserve">Prática docente: ênfase em métodos ativos e estratégias inovadoras de </w:t>
      </w:r>
    </w:p>
    <w:p w:rsidR="002F5E1C" w:rsidRPr="00442384" w:rsidRDefault="00F210F2" w:rsidP="00392EDC">
      <w:pPr>
        <w:tabs>
          <w:tab w:val="left" w:pos="7797"/>
          <w:tab w:val="left" w:pos="7938"/>
          <w:tab w:val="left" w:pos="8080"/>
        </w:tabs>
        <w:ind w:right="565"/>
        <w:jc w:val="center"/>
        <w:rPr>
          <w:rFonts w:ascii="Times New Roman" w:hAnsi="Times New Roman" w:cs="Times New Roman"/>
          <w:b/>
          <w:bCs/>
          <w:sz w:val="24"/>
          <w:szCs w:val="24"/>
        </w:rPr>
      </w:pPr>
      <w:proofErr w:type="gramStart"/>
      <w:r w:rsidRPr="00442384">
        <w:rPr>
          <w:rFonts w:ascii="Times New Roman" w:hAnsi="Times New Roman" w:cs="Times New Roman"/>
          <w:b/>
          <w:bCs/>
          <w:sz w:val="24"/>
          <w:szCs w:val="24"/>
        </w:rPr>
        <w:t>ensino</w:t>
      </w:r>
      <w:proofErr w:type="gramEnd"/>
      <w:r w:rsidRPr="00442384">
        <w:rPr>
          <w:rFonts w:ascii="Times New Roman" w:hAnsi="Times New Roman" w:cs="Times New Roman"/>
          <w:b/>
          <w:bCs/>
          <w:sz w:val="24"/>
          <w:szCs w:val="24"/>
        </w:rPr>
        <w:t xml:space="preserve"> e aprendizagem</w:t>
      </w:r>
    </w:p>
    <w:p w:rsidR="002F5E1C" w:rsidRPr="00442384" w:rsidRDefault="002F5E1C">
      <w:pPr>
        <w:jc w:val="center"/>
        <w:rPr>
          <w:rFonts w:ascii="Times New Roman" w:hAnsi="Times New Roman" w:cs="Times New Roman"/>
          <w:sz w:val="24"/>
          <w:szCs w:val="24"/>
        </w:rPr>
      </w:pPr>
    </w:p>
    <w:p w:rsidR="002F5E1C" w:rsidRPr="00442384" w:rsidRDefault="00F210F2" w:rsidP="006F5670">
      <w:pPr>
        <w:ind w:left="567" w:right="1273"/>
        <w:jc w:val="center"/>
        <w:rPr>
          <w:rFonts w:ascii="Times New Roman" w:hAnsi="Times New Roman" w:cs="Times New Roman"/>
          <w:sz w:val="24"/>
          <w:szCs w:val="24"/>
          <w:lang w:val="es-ES"/>
        </w:rPr>
      </w:pPr>
      <w:proofErr w:type="spellStart"/>
      <w:r w:rsidRPr="00442384">
        <w:rPr>
          <w:rFonts w:ascii="Times New Roman" w:hAnsi="Times New Roman" w:cs="Times New Roman"/>
          <w:sz w:val="24"/>
          <w:szCs w:val="24"/>
          <w:lang w:val="es-ES"/>
        </w:rPr>
        <w:t>Teaching</w:t>
      </w:r>
      <w:proofErr w:type="spellEnd"/>
      <w:r w:rsidRPr="00442384">
        <w:rPr>
          <w:rFonts w:ascii="Times New Roman" w:hAnsi="Times New Roman" w:cs="Times New Roman"/>
          <w:sz w:val="24"/>
          <w:szCs w:val="24"/>
          <w:lang w:val="es-ES"/>
        </w:rPr>
        <w:t xml:space="preserve"> </w:t>
      </w:r>
      <w:proofErr w:type="spellStart"/>
      <w:r w:rsidRPr="00442384">
        <w:rPr>
          <w:rFonts w:ascii="Times New Roman" w:hAnsi="Times New Roman" w:cs="Times New Roman"/>
          <w:sz w:val="24"/>
          <w:szCs w:val="24"/>
          <w:lang w:val="es-ES"/>
        </w:rPr>
        <w:t>practice</w:t>
      </w:r>
      <w:proofErr w:type="spellEnd"/>
      <w:r w:rsidRPr="00442384">
        <w:rPr>
          <w:rFonts w:ascii="Times New Roman" w:hAnsi="Times New Roman" w:cs="Times New Roman"/>
          <w:sz w:val="24"/>
          <w:szCs w:val="24"/>
          <w:lang w:val="es-ES"/>
        </w:rPr>
        <w:t xml:space="preserve">: </w:t>
      </w:r>
      <w:proofErr w:type="spellStart"/>
      <w:r w:rsidRPr="00442384">
        <w:rPr>
          <w:rFonts w:ascii="Times New Roman" w:hAnsi="Times New Roman" w:cs="Times New Roman"/>
          <w:sz w:val="24"/>
          <w:szCs w:val="24"/>
          <w:lang w:val="es-ES"/>
        </w:rPr>
        <w:t>emphasis</w:t>
      </w:r>
      <w:proofErr w:type="spellEnd"/>
      <w:r w:rsidRPr="00442384">
        <w:rPr>
          <w:rFonts w:ascii="Times New Roman" w:hAnsi="Times New Roman" w:cs="Times New Roman"/>
          <w:sz w:val="24"/>
          <w:szCs w:val="24"/>
          <w:lang w:val="es-ES"/>
        </w:rPr>
        <w:t xml:space="preserve"> </w:t>
      </w:r>
      <w:proofErr w:type="spellStart"/>
      <w:r w:rsidRPr="00442384">
        <w:rPr>
          <w:rFonts w:ascii="Times New Roman" w:hAnsi="Times New Roman" w:cs="Times New Roman"/>
          <w:sz w:val="24"/>
          <w:szCs w:val="24"/>
          <w:lang w:val="es-ES"/>
        </w:rPr>
        <w:t>on</w:t>
      </w:r>
      <w:proofErr w:type="spellEnd"/>
      <w:r w:rsidRPr="00442384">
        <w:rPr>
          <w:rFonts w:ascii="Times New Roman" w:hAnsi="Times New Roman" w:cs="Times New Roman"/>
          <w:sz w:val="24"/>
          <w:szCs w:val="24"/>
          <w:lang w:val="es-ES"/>
        </w:rPr>
        <w:t xml:space="preserve"> active </w:t>
      </w:r>
      <w:proofErr w:type="spellStart"/>
      <w:r w:rsidRPr="00442384">
        <w:rPr>
          <w:rFonts w:ascii="Times New Roman" w:hAnsi="Times New Roman" w:cs="Times New Roman"/>
          <w:sz w:val="24"/>
          <w:szCs w:val="24"/>
          <w:lang w:val="es-ES"/>
        </w:rPr>
        <w:t>methods</w:t>
      </w:r>
      <w:proofErr w:type="spellEnd"/>
      <w:r w:rsidRPr="00442384">
        <w:rPr>
          <w:rFonts w:ascii="Times New Roman" w:hAnsi="Times New Roman" w:cs="Times New Roman"/>
          <w:sz w:val="24"/>
          <w:szCs w:val="24"/>
          <w:lang w:val="es-ES"/>
        </w:rPr>
        <w:t xml:space="preserve"> and </w:t>
      </w:r>
      <w:proofErr w:type="spellStart"/>
      <w:r w:rsidRPr="00442384">
        <w:rPr>
          <w:rFonts w:ascii="Times New Roman" w:hAnsi="Times New Roman" w:cs="Times New Roman"/>
          <w:sz w:val="24"/>
          <w:szCs w:val="24"/>
          <w:lang w:val="es-ES"/>
        </w:rPr>
        <w:t>innovative</w:t>
      </w:r>
      <w:proofErr w:type="spellEnd"/>
      <w:r w:rsidRPr="00442384">
        <w:rPr>
          <w:rFonts w:ascii="Times New Roman" w:hAnsi="Times New Roman" w:cs="Times New Roman"/>
          <w:sz w:val="24"/>
          <w:szCs w:val="24"/>
          <w:lang w:val="es-ES"/>
        </w:rPr>
        <w:t xml:space="preserve"> </w:t>
      </w:r>
      <w:proofErr w:type="spellStart"/>
      <w:r w:rsidRPr="00442384">
        <w:rPr>
          <w:rFonts w:ascii="Times New Roman" w:hAnsi="Times New Roman" w:cs="Times New Roman"/>
          <w:sz w:val="24"/>
          <w:szCs w:val="24"/>
          <w:lang w:val="es-ES"/>
        </w:rPr>
        <w:t>teaching</w:t>
      </w:r>
      <w:proofErr w:type="spellEnd"/>
      <w:r w:rsidRPr="00442384">
        <w:rPr>
          <w:rFonts w:ascii="Times New Roman" w:hAnsi="Times New Roman" w:cs="Times New Roman"/>
          <w:sz w:val="24"/>
          <w:szCs w:val="24"/>
          <w:lang w:val="es-ES"/>
        </w:rPr>
        <w:t xml:space="preserve"> and </w:t>
      </w:r>
      <w:proofErr w:type="spellStart"/>
      <w:r w:rsidRPr="00442384">
        <w:rPr>
          <w:rFonts w:ascii="Times New Roman" w:hAnsi="Times New Roman" w:cs="Times New Roman"/>
          <w:sz w:val="24"/>
          <w:szCs w:val="24"/>
          <w:lang w:val="es-ES"/>
        </w:rPr>
        <w:t>learning</w:t>
      </w:r>
      <w:proofErr w:type="spellEnd"/>
      <w:r w:rsidRPr="00442384">
        <w:rPr>
          <w:rFonts w:ascii="Times New Roman" w:hAnsi="Times New Roman" w:cs="Times New Roman"/>
          <w:sz w:val="24"/>
          <w:szCs w:val="24"/>
          <w:lang w:val="es-ES"/>
        </w:rPr>
        <w:t xml:space="preserve"> </w:t>
      </w:r>
      <w:proofErr w:type="spellStart"/>
      <w:r w:rsidRPr="00442384">
        <w:rPr>
          <w:rFonts w:ascii="Times New Roman" w:hAnsi="Times New Roman" w:cs="Times New Roman"/>
          <w:sz w:val="24"/>
          <w:szCs w:val="24"/>
          <w:lang w:val="es-ES"/>
        </w:rPr>
        <w:t>strategies</w:t>
      </w:r>
      <w:proofErr w:type="spellEnd"/>
    </w:p>
    <w:p w:rsidR="00392EDC" w:rsidRDefault="00392EDC" w:rsidP="00392EDC">
      <w:pPr>
        <w:ind w:left="567" w:right="1273"/>
        <w:jc w:val="center"/>
        <w:rPr>
          <w:rFonts w:ascii="Times New Roman" w:hAnsi="Times New Roman" w:cs="Times New Roman"/>
          <w:color w:val="5B9BD5" w:themeColor="accent1"/>
          <w:sz w:val="24"/>
          <w:szCs w:val="24"/>
          <w:lang w:val="es-ES"/>
        </w:rPr>
      </w:pPr>
    </w:p>
    <w:p w:rsidR="00392EDC" w:rsidRPr="00392EDC" w:rsidRDefault="00442384" w:rsidP="00392EDC">
      <w:pPr>
        <w:ind w:left="567" w:right="1273"/>
        <w:jc w:val="center"/>
        <w:rPr>
          <w:rFonts w:ascii="Times New Roman" w:hAnsi="Times New Roman" w:cs="Times New Roman"/>
          <w:color w:val="5B9BD5" w:themeColor="accent1"/>
          <w:sz w:val="24"/>
          <w:szCs w:val="24"/>
          <w:lang w:val="es-ES"/>
        </w:rPr>
      </w:pPr>
      <w:r w:rsidRPr="005F7085">
        <w:rPr>
          <w:rFonts w:ascii="Times New Roman" w:hAnsi="Times New Roman" w:cs="Times New Roman"/>
          <w:b/>
          <w:bCs/>
          <w:sz w:val="32"/>
          <w:szCs w:val="32"/>
          <w:lang w:val="es-ES"/>
        </w:rPr>
        <w:object w:dxaOrig="390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14.5pt" o:ole="">
            <v:imagedata r:id="rId7" o:title=""/>
          </v:shape>
          <o:OLEObject Type="Embed" ProgID="PBrush" ShapeID="_x0000_i1025" DrawAspect="Content" ObjectID="_1762105267" r:id="rId8"/>
        </w:object>
      </w:r>
    </w:p>
    <w:p w:rsidR="002F5E1C" w:rsidRDefault="00F210F2" w:rsidP="00392EDC">
      <w:pPr>
        <w:ind w:left="2124" w:firstLine="708"/>
        <w:rPr>
          <w:rFonts w:ascii="Times New Roman" w:hAnsi="Times New Roman" w:cs="Times New Roman"/>
          <w:sz w:val="24"/>
          <w:szCs w:val="24"/>
          <w:lang w:val="es-ES"/>
        </w:rPr>
      </w:pPr>
      <w:proofErr w:type="spellStart"/>
      <w:r>
        <w:rPr>
          <w:rFonts w:ascii="Times New Roman" w:hAnsi="Times New Roman" w:cs="Times New Roman"/>
          <w:sz w:val="24"/>
          <w:szCs w:val="24"/>
          <w:lang w:val="es-ES"/>
        </w:rPr>
        <w:t>Maria</w:t>
      </w:r>
      <w:proofErr w:type="spellEnd"/>
      <w:r>
        <w:rPr>
          <w:rFonts w:ascii="Times New Roman" w:hAnsi="Times New Roman" w:cs="Times New Roman"/>
          <w:sz w:val="24"/>
          <w:szCs w:val="24"/>
          <w:lang w:val="es-ES"/>
        </w:rPr>
        <w:t xml:space="preserve"> Mar </w:t>
      </w:r>
      <w:proofErr w:type="spellStart"/>
      <w:r>
        <w:rPr>
          <w:rFonts w:ascii="Times New Roman" w:hAnsi="Times New Roman" w:cs="Times New Roman"/>
          <w:sz w:val="24"/>
          <w:szCs w:val="24"/>
          <w:lang w:val="es-ES"/>
        </w:rPr>
        <w:t>Carrió</w:t>
      </w:r>
      <w:proofErr w:type="spellEnd"/>
      <w:r>
        <w:rPr>
          <w:rFonts w:ascii="Times New Roman" w:hAnsi="Times New Roman" w:cs="Times New Roman"/>
          <w:sz w:val="24"/>
          <w:szCs w:val="24"/>
          <w:lang w:val="es-ES"/>
        </w:rPr>
        <w:t xml:space="preserve"> Llach</w:t>
      </w:r>
    </w:p>
    <w:p w:rsidR="002F5E1C" w:rsidRDefault="002F5E1C">
      <w:pPr>
        <w:jc w:val="center"/>
        <w:rPr>
          <w:rFonts w:ascii="Times New Roman" w:hAnsi="Times New Roman" w:cs="Times New Roman"/>
          <w:sz w:val="24"/>
          <w:szCs w:val="24"/>
          <w:lang w:val="es-ES"/>
        </w:rPr>
      </w:pPr>
    </w:p>
    <w:p w:rsidR="002F5E1C" w:rsidRDefault="002F5E1C">
      <w:pPr>
        <w:jc w:val="center"/>
        <w:rPr>
          <w:rFonts w:ascii="Times New Roman" w:hAnsi="Times New Roman" w:cs="Times New Roman"/>
          <w:sz w:val="24"/>
          <w:szCs w:val="24"/>
          <w:lang w:val="es-ES"/>
        </w:rPr>
      </w:pPr>
    </w:p>
    <w:p w:rsidR="002F5E1C" w:rsidRDefault="00F210F2" w:rsidP="00392EDC">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Formada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Biologia</w:t>
      </w:r>
      <w:proofErr w:type="spellEnd"/>
      <w:r>
        <w:rPr>
          <w:rFonts w:ascii="Times New Roman" w:hAnsi="Times New Roman" w:cs="Times New Roman"/>
          <w:sz w:val="24"/>
          <w:szCs w:val="24"/>
          <w:lang w:val="es-ES"/>
        </w:rPr>
        <w:t xml:space="preserve"> e </w:t>
      </w:r>
      <w:proofErr w:type="spellStart"/>
      <w:r>
        <w:rPr>
          <w:rFonts w:ascii="Times New Roman" w:hAnsi="Times New Roman" w:cs="Times New Roman"/>
          <w:sz w:val="24"/>
          <w:szCs w:val="24"/>
          <w:lang w:val="es-ES"/>
        </w:rPr>
        <w:t>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doutorado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Ciências</w:t>
      </w:r>
      <w:proofErr w:type="spellEnd"/>
      <w:r>
        <w:rPr>
          <w:rFonts w:ascii="Times New Roman" w:hAnsi="Times New Roman" w:cs="Times New Roman"/>
          <w:sz w:val="24"/>
          <w:szCs w:val="24"/>
          <w:lang w:val="es-ES"/>
        </w:rPr>
        <w:t xml:space="preserve"> Biológicas pela Universidad Autónoma de Barcelona. </w:t>
      </w:r>
      <w:proofErr w:type="spellStart"/>
      <w:r>
        <w:rPr>
          <w:rFonts w:ascii="Times New Roman" w:hAnsi="Times New Roman" w:cs="Times New Roman"/>
          <w:sz w:val="24"/>
          <w:szCs w:val="24"/>
          <w:lang w:val="es-ES"/>
        </w:rPr>
        <w:t>Ela</w:t>
      </w:r>
      <w:proofErr w:type="spellEnd"/>
      <w:r>
        <w:rPr>
          <w:rFonts w:ascii="Times New Roman" w:hAnsi="Times New Roman" w:cs="Times New Roman"/>
          <w:sz w:val="24"/>
          <w:szCs w:val="24"/>
          <w:lang w:val="es-ES"/>
        </w:rPr>
        <w:t xml:space="preserve"> é especialista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Educação</w:t>
      </w:r>
      <w:proofErr w:type="spellEnd"/>
      <w:r>
        <w:rPr>
          <w:rFonts w:ascii="Times New Roman" w:hAnsi="Times New Roman" w:cs="Times New Roman"/>
          <w:sz w:val="24"/>
          <w:szCs w:val="24"/>
          <w:lang w:val="es-ES"/>
        </w:rPr>
        <w:t xml:space="preserve"> Científica. </w:t>
      </w:r>
      <w:proofErr w:type="spellStart"/>
      <w:r>
        <w:rPr>
          <w:rFonts w:ascii="Times New Roman" w:hAnsi="Times New Roman" w:cs="Times New Roman"/>
          <w:sz w:val="24"/>
          <w:szCs w:val="24"/>
          <w:lang w:val="es-ES"/>
        </w:rPr>
        <w:t>Coordenou</w:t>
      </w:r>
      <w:proofErr w:type="spellEnd"/>
      <w:r>
        <w:rPr>
          <w:rFonts w:ascii="Times New Roman" w:hAnsi="Times New Roman" w:cs="Times New Roman"/>
          <w:sz w:val="24"/>
          <w:szCs w:val="24"/>
          <w:lang w:val="es-ES"/>
        </w:rPr>
        <w:t xml:space="preserve"> o </w:t>
      </w:r>
      <w:proofErr w:type="spellStart"/>
      <w:r>
        <w:rPr>
          <w:rFonts w:ascii="Times New Roman" w:hAnsi="Times New Roman" w:cs="Times New Roman"/>
          <w:sz w:val="24"/>
          <w:szCs w:val="24"/>
          <w:lang w:val="es-ES"/>
        </w:rPr>
        <w:t>mestrado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formação</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professores</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ciências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secundárias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na</w:t>
      </w:r>
      <w:proofErr w:type="spellEnd"/>
      <w:r>
        <w:rPr>
          <w:rFonts w:ascii="Times New Roman" w:hAnsi="Times New Roman" w:cs="Times New Roman"/>
          <w:sz w:val="24"/>
          <w:szCs w:val="24"/>
          <w:lang w:val="es-ES"/>
        </w:rPr>
        <w:t xml:space="preserve"> Universidad </w:t>
      </w:r>
      <w:proofErr w:type="spellStart"/>
      <w:r>
        <w:rPr>
          <w:rFonts w:ascii="Times New Roman" w:hAnsi="Times New Roman" w:cs="Times New Roman"/>
          <w:sz w:val="24"/>
          <w:szCs w:val="24"/>
          <w:lang w:val="es-ES"/>
        </w:rPr>
        <w:t>Pompeu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Fabra</w:t>
      </w:r>
      <w:proofErr w:type="spellEnd"/>
      <w:r>
        <w:rPr>
          <w:rFonts w:ascii="Times New Roman" w:hAnsi="Times New Roman" w:cs="Times New Roman"/>
          <w:sz w:val="24"/>
          <w:szCs w:val="24"/>
          <w:lang w:val="es-ES"/>
        </w:rPr>
        <w:t xml:space="preserve"> e </w:t>
      </w:r>
      <w:proofErr w:type="spellStart"/>
      <w:r>
        <w:rPr>
          <w:rFonts w:ascii="Times New Roman" w:hAnsi="Times New Roman" w:cs="Times New Roman"/>
          <w:sz w:val="24"/>
          <w:szCs w:val="24"/>
          <w:lang w:val="es-ES"/>
        </w:rPr>
        <w:t>na</w:t>
      </w:r>
      <w:proofErr w:type="spellEnd"/>
      <w:r>
        <w:rPr>
          <w:rFonts w:ascii="Times New Roman" w:hAnsi="Times New Roman" w:cs="Times New Roman"/>
          <w:sz w:val="24"/>
          <w:szCs w:val="24"/>
          <w:lang w:val="es-ES"/>
        </w:rPr>
        <w:t xml:space="preserve"> Universidad </w:t>
      </w:r>
      <w:proofErr w:type="spellStart"/>
      <w:r>
        <w:rPr>
          <w:rFonts w:ascii="Times New Roman" w:hAnsi="Times New Roman" w:cs="Times New Roman"/>
          <w:sz w:val="24"/>
          <w:szCs w:val="24"/>
          <w:lang w:val="es-ES"/>
        </w:rPr>
        <w:t>Aberta</w:t>
      </w:r>
      <w:proofErr w:type="spellEnd"/>
      <w:r>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da Cataluña e </w:t>
      </w:r>
      <w:proofErr w:type="spellStart"/>
      <w:r>
        <w:rPr>
          <w:rFonts w:ascii="Times New Roman" w:hAnsi="Times New Roman" w:cs="Times New Roman"/>
          <w:sz w:val="24"/>
          <w:szCs w:val="24"/>
          <w:lang w:val="es-ES"/>
        </w:rPr>
        <w:t>dirigiu</w:t>
      </w:r>
      <w:proofErr w:type="spellEnd"/>
      <w:r>
        <w:rPr>
          <w:rFonts w:ascii="Times New Roman" w:hAnsi="Times New Roman" w:cs="Times New Roman"/>
          <w:sz w:val="24"/>
          <w:szCs w:val="24"/>
          <w:lang w:val="es-ES"/>
        </w:rPr>
        <w:t xml:space="preserve"> o Grupo de Pesquisa Educacional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Ciências</w:t>
      </w:r>
      <w:proofErr w:type="spellEnd"/>
      <w:r>
        <w:rPr>
          <w:rFonts w:ascii="Times New Roman" w:hAnsi="Times New Roman" w:cs="Times New Roman"/>
          <w:sz w:val="24"/>
          <w:szCs w:val="24"/>
          <w:lang w:val="es-ES"/>
        </w:rPr>
        <w:t xml:space="preserve"> da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(GRECS) </w:t>
      </w:r>
      <w:proofErr w:type="spellStart"/>
      <w:r>
        <w:rPr>
          <w:rFonts w:ascii="Times New Roman" w:hAnsi="Times New Roman" w:cs="Times New Roman"/>
          <w:sz w:val="24"/>
          <w:szCs w:val="24"/>
          <w:lang w:val="es-ES"/>
        </w:rPr>
        <w:t>na</w:t>
      </w:r>
      <w:proofErr w:type="spellEnd"/>
      <w:r>
        <w:rPr>
          <w:rFonts w:ascii="Times New Roman" w:hAnsi="Times New Roman" w:cs="Times New Roman"/>
          <w:sz w:val="24"/>
          <w:szCs w:val="24"/>
          <w:lang w:val="es-ES"/>
        </w:rPr>
        <w:t xml:space="preserve"> Universidad </w:t>
      </w:r>
      <w:proofErr w:type="spellStart"/>
      <w:r>
        <w:rPr>
          <w:rFonts w:ascii="Times New Roman" w:hAnsi="Times New Roman" w:cs="Times New Roman"/>
          <w:sz w:val="24"/>
          <w:szCs w:val="24"/>
          <w:lang w:val="es-ES"/>
        </w:rPr>
        <w:t>Pompeu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Fabra</w:t>
      </w:r>
      <w:proofErr w:type="spellEnd"/>
      <w:r>
        <w:rPr>
          <w:rFonts w:ascii="Times New Roman" w:hAnsi="Times New Roman" w:cs="Times New Roman"/>
          <w:sz w:val="24"/>
          <w:szCs w:val="24"/>
          <w:lang w:val="es-ES"/>
        </w:rPr>
        <w:t>.</w:t>
      </w:r>
    </w:p>
    <w:p w:rsidR="002F5E1C" w:rsidRDefault="00F210F2" w:rsidP="00392ED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Atualmente, ela é professora e pesquisadora na </w:t>
      </w:r>
      <w:proofErr w:type="spellStart"/>
      <w:r>
        <w:rPr>
          <w:rFonts w:ascii="Times New Roman" w:hAnsi="Times New Roman" w:cs="Times New Roman"/>
          <w:sz w:val="24"/>
          <w:szCs w:val="24"/>
        </w:rPr>
        <w:t>Universi</w:t>
      </w:r>
      <w:proofErr w:type="spellEnd"/>
      <w:r>
        <w:rPr>
          <w:rFonts w:ascii="Times New Roman" w:hAnsi="Times New Roman" w:cs="Times New Roman"/>
          <w:sz w:val="24"/>
          <w:szCs w:val="24"/>
          <w:lang w:val="es-ES"/>
        </w:rPr>
        <w:t>dad</w:t>
      </w:r>
      <w:r>
        <w:rPr>
          <w:rFonts w:ascii="Times New Roman" w:hAnsi="Times New Roman" w:cs="Times New Roman"/>
          <w:sz w:val="24"/>
          <w:szCs w:val="24"/>
        </w:rPr>
        <w:t xml:space="preserve"> </w:t>
      </w:r>
      <w:proofErr w:type="spellStart"/>
      <w:r>
        <w:rPr>
          <w:rFonts w:ascii="Times New Roman" w:hAnsi="Times New Roman" w:cs="Times New Roman"/>
          <w:sz w:val="24"/>
          <w:szCs w:val="24"/>
        </w:rPr>
        <w:t>Polit</w:t>
      </w:r>
      <w:proofErr w:type="spellEnd"/>
      <w:r>
        <w:rPr>
          <w:rFonts w:ascii="Times New Roman" w:hAnsi="Times New Roman" w:cs="Times New Roman"/>
          <w:sz w:val="24"/>
          <w:szCs w:val="24"/>
          <w:lang w:val="es-ES"/>
        </w:rPr>
        <w:t>é</w:t>
      </w:r>
      <w:proofErr w:type="spellStart"/>
      <w:r>
        <w:rPr>
          <w:rFonts w:ascii="Times New Roman" w:hAnsi="Times New Roman" w:cs="Times New Roman"/>
          <w:sz w:val="24"/>
          <w:szCs w:val="24"/>
        </w:rPr>
        <w:t>cnica</w:t>
      </w:r>
      <w:proofErr w:type="spellEnd"/>
      <w:r>
        <w:rPr>
          <w:rFonts w:ascii="Times New Roman" w:hAnsi="Times New Roman" w:cs="Times New Roman"/>
          <w:sz w:val="24"/>
          <w:szCs w:val="24"/>
        </w:rPr>
        <w:t xml:space="preserve"> de </w:t>
      </w:r>
      <w:r>
        <w:rPr>
          <w:rFonts w:ascii="Times New Roman" w:hAnsi="Times New Roman" w:cs="Times New Roman"/>
          <w:sz w:val="24"/>
          <w:szCs w:val="24"/>
          <w:lang w:val="es-ES"/>
        </w:rPr>
        <w:t>Cataluña</w:t>
      </w:r>
      <w:r>
        <w:rPr>
          <w:rFonts w:ascii="Times New Roman" w:hAnsi="Times New Roman" w:cs="Times New Roman"/>
          <w:sz w:val="24"/>
          <w:szCs w:val="24"/>
        </w:rPr>
        <w:t>. Suas áreas de atuação incluem inovação educacional e pesquis</w:t>
      </w:r>
      <w:r>
        <w:rPr>
          <w:rFonts w:ascii="Times New Roman" w:hAnsi="Times New Roman" w:cs="Times New Roman"/>
          <w:sz w:val="24"/>
          <w:szCs w:val="24"/>
        </w:rPr>
        <w:t>a em didática científica, especialmente no método de aprendizagem baseada em problemas, na área de ciências biomédicas.</w:t>
      </w:r>
    </w:p>
    <w:p w:rsidR="002F5E1C" w:rsidRDefault="00F210F2" w:rsidP="00392ED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Conhecemos Maria Mar em 2021, durante uma visita institucional à </w:t>
      </w:r>
      <w:proofErr w:type="spellStart"/>
      <w:r>
        <w:rPr>
          <w:rFonts w:ascii="Times New Roman" w:hAnsi="Times New Roman" w:cs="Times New Roman"/>
          <w:sz w:val="24"/>
          <w:szCs w:val="24"/>
        </w:rPr>
        <w:t>Universidad</w:t>
      </w:r>
      <w:proofErr w:type="spellEnd"/>
      <w:r>
        <w:rPr>
          <w:rFonts w:ascii="Times New Roman" w:hAnsi="Times New Roman" w:cs="Times New Roman"/>
          <w:sz w:val="24"/>
          <w:szCs w:val="24"/>
        </w:rPr>
        <w:t xml:space="preserve"> Pompeu </w:t>
      </w:r>
      <w:proofErr w:type="spellStart"/>
      <w:r>
        <w:rPr>
          <w:rFonts w:ascii="Times New Roman" w:hAnsi="Times New Roman" w:cs="Times New Roman"/>
          <w:sz w:val="24"/>
          <w:szCs w:val="24"/>
        </w:rPr>
        <w:t>Fabra</w:t>
      </w:r>
      <w:proofErr w:type="spellEnd"/>
      <w:r>
        <w:rPr>
          <w:rFonts w:ascii="Times New Roman" w:hAnsi="Times New Roman" w:cs="Times New Roman"/>
          <w:sz w:val="24"/>
          <w:szCs w:val="24"/>
        </w:rPr>
        <w:t>, para trocar experiências sobre o uso de metod</w:t>
      </w:r>
      <w:r>
        <w:rPr>
          <w:rFonts w:ascii="Times New Roman" w:hAnsi="Times New Roman" w:cs="Times New Roman"/>
          <w:sz w:val="24"/>
          <w:szCs w:val="24"/>
        </w:rPr>
        <w:t>ologias ativas no ensino superior. Posteriormente, em 2023, ela participou da 13ª Sessão Temática do PROFSAÚDE: "Ensino na saúde: reflexões e perspectivas para a prática docente</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w:t>
      </w:r>
    </w:p>
    <w:p w:rsidR="002F5E1C" w:rsidRDefault="00F210F2">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lastRenderedPageBreak/>
        <w:t xml:space="preserve">O foco da entrevista foram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metodologias ativas no ensino superior, um tópico de interesse para nossa Rede PROFSAÚDE e no qual Maria Mar tem experiência e desenvolvimento significativos. </w:t>
      </w:r>
      <w:r>
        <w:rPr>
          <w:rFonts w:ascii="Times New Roman" w:hAnsi="Times New Roman" w:cs="Times New Roman"/>
          <w:sz w:val="24"/>
          <w:szCs w:val="24"/>
          <w:lang w:val="es-ES"/>
        </w:rPr>
        <w:t>Comentamos</w:t>
      </w:r>
      <w:r>
        <w:rPr>
          <w:rFonts w:ascii="Times New Roman" w:hAnsi="Times New Roman" w:cs="Times New Roman"/>
          <w:sz w:val="24"/>
          <w:szCs w:val="24"/>
        </w:rPr>
        <w:t xml:space="preserve"> a ela que a entrevista fazia parte da proposta de public</w:t>
      </w:r>
      <w:r>
        <w:rPr>
          <w:rFonts w:ascii="Times New Roman" w:hAnsi="Times New Roman" w:cs="Times New Roman"/>
          <w:sz w:val="24"/>
          <w:szCs w:val="24"/>
        </w:rPr>
        <w:t xml:space="preserve">ação do suplemento temático: “Prática docente na pós-graduação </w:t>
      </w:r>
      <w:proofErr w:type="spellStart"/>
      <w:r>
        <w:rPr>
          <w:rFonts w:ascii="Times New Roman" w:hAnsi="Times New Roman" w:cs="Times New Roman"/>
          <w:i/>
          <w:iCs/>
          <w:sz w:val="24"/>
          <w:szCs w:val="24"/>
        </w:rPr>
        <w:t>stricto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sensu</w:t>
      </w:r>
      <w:proofErr w:type="spellEnd"/>
      <w:r>
        <w:rPr>
          <w:rFonts w:ascii="Times New Roman" w:hAnsi="Times New Roman" w:cs="Times New Roman"/>
          <w:sz w:val="24"/>
          <w:szCs w:val="24"/>
        </w:rPr>
        <w:t>: ênfase em métodos ativos e estratégias de ensino e aprendizagem inovadoras”, da Revista Comunicação em Ciências da Saúde (CCS), da Escola Superior de Ciências da Saúde (ESCS-DF).</w:t>
      </w:r>
    </w:p>
    <w:p w:rsidR="002F5E1C" w:rsidRDefault="002F5E1C">
      <w:pPr>
        <w:jc w:val="center"/>
        <w:rPr>
          <w:rFonts w:ascii="Times New Roman" w:hAnsi="Times New Roman" w:cs="Times New Roman"/>
          <w:b/>
          <w:bCs/>
          <w:sz w:val="24"/>
          <w:szCs w:val="24"/>
        </w:rPr>
      </w:pPr>
    </w:p>
    <w:p w:rsidR="002F5E1C" w:rsidRDefault="002F5E1C">
      <w:pPr>
        <w:jc w:val="both"/>
        <w:rPr>
          <w:rFonts w:ascii="Times New Roman" w:hAnsi="Times New Roman" w:cs="Times New Roman"/>
          <w:b/>
          <w:bCs/>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Quais são os métodos ativos mais usados no ensino superior, inclusive na pós-graduação, de acordo com sua experiência profissional docente</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Mencione e diferencie cada um deles.</w:t>
      </w:r>
    </w:p>
    <w:p w:rsidR="002F5E1C" w:rsidRDefault="002F5E1C">
      <w:pPr>
        <w:spacing w:line="360" w:lineRule="auto"/>
        <w:jc w:val="both"/>
        <w:rPr>
          <w:rFonts w:ascii="Times New Roman" w:hAnsi="Times New Roman" w:cs="Times New Roman"/>
          <w:b/>
          <w:bCs/>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lang w:val="es-ES"/>
        </w:rPr>
        <w:t>Maria</w:t>
      </w:r>
      <w:proofErr w:type="spellEnd"/>
      <w:r>
        <w:rPr>
          <w:rFonts w:ascii="Times New Roman" w:hAnsi="Times New Roman" w:cs="Times New Roman"/>
          <w:b/>
          <w:bCs/>
          <w:sz w:val="24"/>
          <w:szCs w:val="24"/>
          <w:lang w:val="es-ES"/>
        </w:rPr>
        <w:t xml:space="preserve"> Mar </w:t>
      </w:r>
      <w:proofErr w:type="spellStart"/>
      <w:r>
        <w:rPr>
          <w:rFonts w:ascii="Times New Roman" w:hAnsi="Times New Roman" w:cs="Times New Roman"/>
          <w:b/>
          <w:bCs/>
          <w:sz w:val="24"/>
          <w:szCs w:val="24"/>
          <w:lang w:val="es-ES"/>
        </w:rPr>
        <w:t>Carrió</w:t>
      </w:r>
      <w:proofErr w:type="spellEnd"/>
      <w:r>
        <w:rPr>
          <w:rFonts w:ascii="Times New Roman" w:hAnsi="Times New Roman" w:cs="Times New Roman"/>
          <w:b/>
          <w:bCs/>
          <w:sz w:val="24"/>
          <w:szCs w:val="24"/>
          <w:lang w:val="es-ES"/>
        </w:rPr>
        <w:t>:</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Os métodos de aprendizagem ativa são </w:t>
      </w:r>
      <w:r>
        <w:rPr>
          <w:rFonts w:ascii="Times New Roman" w:hAnsi="Times New Roman" w:cs="Times New Roman"/>
          <w:sz w:val="24"/>
          <w:szCs w:val="24"/>
        </w:rPr>
        <w:t>aqueles que envolvem ativamente os alunos no processo de aprendizagem, incentivando sua participação ativa, colaboração, reflexão e construção ativa do conhecimento. Os métodos mais comumente usados no ensino superior são a aprendizagem cooperativa; a apre</w:t>
      </w:r>
      <w:r>
        <w:rPr>
          <w:rFonts w:ascii="Times New Roman" w:hAnsi="Times New Roman" w:cs="Times New Roman"/>
          <w:sz w:val="24"/>
          <w:szCs w:val="24"/>
        </w:rPr>
        <w:t xml:space="preserve">ndizagem baseada em problemas, em casos, em projetos e em desafios; a sala de aula invertida (ou </w:t>
      </w:r>
      <w:proofErr w:type="spellStart"/>
      <w:r>
        <w:rPr>
          <w:rFonts w:ascii="Times New Roman" w:hAnsi="Times New Roman" w:cs="Times New Roman"/>
          <w:i/>
          <w:iCs/>
          <w:sz w:val="24"/>
          <w:szCs w:val="24"/>
        </w:rPr>
        <w:t>flipped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classroom</w:t>
      </w:r>
      <w:proofErr w:type="spellEnd"/>
      <w:r>
        <w:rPr>
          <w:rFonts w:ascii="Times New Roman" w:hAnsi="Times New Roman" w:cs="Times New Roman"/>
          <w:sz w:val="24"/>
          <w:szCs w:val="24"/>
        </w:rPr>
        <w:t xml:space="preserve">); simulações e interpretação de papéis (encenação); e </w:t>
      </w:r>
      <w:proofErr w:type="spellStart"/>
      <w:r>
        <w:rPr>
          <w:rFonts w:ascii="Times New Roman" w:hAnsi="Times New Roman" w:cs="Times New Roman"/>
          <w:sz w:val="24"/>
          <w:szCs w:val="24"/>
        </w:rPr>
        <w:t>gamificação</w:t>
      </w:r>
      <w:proofErr w:type="spellEnd"/>
      <w:r>
        <w:rPr>
          <w:rFonts w:ascii="Times New Roman" w:hAnsi="Times New Roman" w:cs="Times New Roman"/>
          <w:sz w:val="24"/>
          <w:szCs w:val="24"/>
        </w:rPr>
        <w:t xml:space="preserve">. </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Pr>
          <w:rFonts w:ascii="Times New Roman" w:hAnsi="Times New Roman" w:cs="Times New Roman"/>
          <w:b/>
          <w:bCs/>
          <w:sz w:val="24"/>
          <w:szCs w:val="24"/>
        </w:rPr>
        <w:t>aprendizagem cooperativa</w:t>
      </w:r>
      <w:r>
        <w:rPr>
          <w:rFonts w:ascii="Times New Roman" w:hAnsi="Times New Roman" w:cs="Times New Roman"/>
          <w:sz w:val="24"/>
          <w:szCs w:val="24"/>
        </w:rPr>
        <w:t>, os alunos trabalham em pequenos grupos para</w:t>
      </w:r>
      <w:r>
        <w:rPr>
          <w:rFonts w:ascii="Times New Roman" w:hAnsi="Times New Roman" w:cs="Times New Roman"/>
          <w:sz w:val="24"/>
          <w:szCs w:val="24"/>
        </w:rPr>
        <w:t xml:space="preserve"> atingir objetivos comuns. Para isso, cada membro do grupo contribui com sua experiência e conhecimento para realizar as tarefas comuns do grupo, o que promove a colaboração e a comunicação eficaz. O professor elabora atividades para criar um ambiente de a</w:t>
      </w:r>
      <w:r>
        <w:rPr>
          <w:rFonts w:ascii="Times New Roman" w:hAnsi="Times New Roman" w:cs="Times New Roman"/>
          <w:sz w:val="24"/>
          <w:szCs w:val="24"/>
        </w:rPr>
        <w:t xml:space="preserve">prendizado altamente estruturado e organizado, que exige a participação ativa de todos. Para isso, podem ser usadas diferentes técnicas, como </w:t>
      </w:r>
      <w:proofErr w:type="spellStart"/>
      <w:r>
        <w:rPr>
          <w:rFonts w:ascii="Times New Roman" w:hAnsi="Times New Roman" w:cs="Times New Roman"/>
          <w:i/>
          <w:iCs/>
          <w:sz w:val="24"/>
          <w:szCs w:val="24"/>
        </w:rPr>
        <w:t>think-pair-share</w:t>
      </w:r>
      <w:proofErr w:type="spellEnd"/>
      <w:r>
        <w:rPr>
          <w:rFonts w:ascii="Times New Roman" w:hAnsi="Times New Roman" w:cs="Times New Roman"/>
          <w:sz w:val="24"/>
          <w:szCs w:val="24"/>
        </w:rPr>
        <w:t xml:space="preserve">, pirâmide ou </w:t>
      </w:r>
      <w:proofErr w:type="spellStart"/>
      <w:r>
        <w:rPr>
          <w:rFonts w:ascii="Times New Roman" w:hAnsi="Times New Roman" w:cs="Times New Roman"/>
          <w:i/>
          <w:iCs/>
          <w:sz w:val="24"/>
          <w:szCs w:val="24"/>
        </w:rPr>
        <w:t>jigsaw</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quebra-cabeça). </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Pr>
          <w:rFonts w:ascii="Times New Roman" w:hAnsi="Times New Roman" w:cs="Times New Roman"/>
          <w:b/>
          <w:bCs/>
          <w:sz w:val="24"/>
          <w:szCs w:val="24"/>
        </w:rPr>
        <w:t>aprendizagem baseada em problemas</w:t>
      </w:r>
      <w:r>
        <w:rPr>
          <w:rFonts w:ascii="Times New Roman" w:hAnsi="Times New Roman" w:cs="Times New Roman"/>
          <w:sz w:val="24"/>
          <w:szCs w:val="24"/>
        </w:rPr>
        <w:t xml:space="preserve"> (ABP), os alunos trab</w:t>
      </w:r>
      <w:r>
        <w:rPr>
          <w:rFonts w:ascii="Times New Roman" w:hAnsi="Times New Roman" w:cs="Times New Roman"/>
          <w:sz w:val="24"/>
          <w:szCs w:val="24"/>
        </w:rPr>
        <w:t>alham em pequenos grupos para resolver problemas do mundo real. Eles recebem uma situação problemática para analisar, investigar e resolver. Os alunos são responsáveis por dirigir seu próprio processo de aprendizagem, com a ajuda do professor, que desempen</w:t>
      </w:r>
      <w:r>
        <w:rPr>
          <w:rFonts w:ascii="Times New Roman" w:hAnsi="Times New Roman" w:cs="Times New Roman"/>
          <w:sz w:val="24"/>
          <w:szCs w:val="24"/>
        </w:rPr>
        <w:t xml:space="preserve">ha o papel de facilitador da aprendizagem. A </w:t>
      </w:r>
      <w:r>
        <w:rPr>
          <w:rFonts w:ascii="Times New Roman" w:hAnsi="Times New Roman" w:cs="Times New Roman"/>
          <w:b/>
          <w:bCs/>
          <w:sz w:val="24"/>
          <w:szCs w:val="24"/>
        </w:rPr>
        <w:t>aprendizagem baseada em casos</w:t>
      </w:r>
      <w:r>
        <w:rPr>
          <w:rFonts w:ascii="Times New Roman" w:hAnsi="Times New Roman" w:cs="Times New Roman"/>
          <w:sz w:val="24"/>
          <w:szCs w:val="24"/>
        </w:rPr>
        <w:t xml:space="preserve"> é muito semelhante à ABP, mas os problemas são apresentados na forma de casos, com todas as informações necessárias para que os alunos tomem decisões informadas e forneçam soluções </w:t>
      </w:r>
      <w:r>
        <w:rPr>
          <w:rFonts w:ascii="Times New Roman" w:hAnsi="Times New Roman" w:cs="Times New Roman"/>
          <w:sz w:val="24"/>
          <w:szCs w:val="24"/>
        </w:rPr>
        <w:t xml:space="preserve">concretas, o que promove a aplicação prática do conteúdo. Na </w:t>
      </w:r>
      <w:r>
        <w:rPr>
          <w:rFonts w:ascii="Times New Roman" w:hAnsi="Times New Roman" w:cs="Times New Roman"/>
          <w:b/>
          <w:bCs/>
          <w:sz w:val="24"/>
          <w:szCs w:val="24"/>
        </w:rPr>
        <w:t>aprendizagem baseada em projetos</w:t>
      </w:r>
      <w:r>
        <w:rPr>
          <w:rFonts w:ascii="Times New Roman" w:hAnsi="Times New Roman" w:cs="Times New Roman"/>
          <w:sz w:val="24"/>
          <w:szCs w:val="24"/>
        </w:rPr>
        <w:t xml:space="preserve">, os alunos devem </w:t>
      </w:r>
      <w:r>
        <w:rPr>
          <w:rFonts w:ascii="Times New Roman" w:hAnsi="Times New Roman" w:cs="Times New Roman"/>
          <w:sz w:val="24"/>
          <w:szCs w:val="24"/>
        </w:rPr>
        <w:lastRenderedPageBreak/>
        <w:t>elaborar e executar um projeto mais abrangente, o que lhes dá a oportunidade de investigar a fundo um tópico, aplicar conceitos e apresentar resu</w:t>
      </w:r>
      <w:r>
        <w:rPr>
          <w:rFonts w:ascii="Times New Roman" w:hAnsi="Times New Roman" w:cs="Times New Roman"/>
          <w:sz w:val="24"/>
          <w:szCs w:val="24"/>
        </w:rPr>
        <w:t xml:space="preserve">ltados tangíveis ao final do projeto. Recentemente, também está sendo introduzida em algumas universidades, a </w:t>
      </w:r>
      <w:r>
        <w:rPr>
          <w:rFonts w:ascii="Times New Roman" w:hAnsi="Times New Roman" w:cs="Times New Roman"/>
          <w:b/>
          <w:bCs/>
          <w:sz w:val="24"/>
          <w:szCs w:val="24"/>
        </w:rPr>
        <w:t>aprendizagem baseada em desafios</w:t>
      </w:r>
      <w:r>
        <w:rPr>
          <w:rFonts w:ascii="Times New Roman" w:hAnsi="Times New Roman" w:cs="Times New Roman"/>
          <w:sz w:val="24"/>
          <w:szCs w:val="24"/>
        </w:rPr>
        <w:t xml:space="preserve"> ou </w:t>
      </w:r>
      <w:proofErr w:type="spellStart"/>
      <w:r>
        <w:rPr>
          <w:rFonts w:ascii="Times New Roman" w:hAnsi="Times New Roman" w:cs="Times New Roman"/>
          <w:i/>
          <w:iCs/>
          <w:sz w:val="24"/>
          <w:szCs w:val="24"/>
        </w:rPr>
        <w:t>challenge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based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learning</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(CBL), método utilizado para organizar o aprendizado de uma disciplina por meio da so</w:t>
      </w:r>
      <w:r>
        <w:rPr>
          <w:rFonts w:ascii="Times New Roman" w:hAnsi="Times New Roman" w:cs="Times New Roman"/>
          <w:sz w:val="24"/>
          <w:szCs w:val="24"/>
        </w:rPr>
        <w:t>lução de desafios do mundo real fornecidos por empresas ou instituições externas. Dessa forma, os alunos trabalham em equipes, em colaboração com empresas e/ou membros da comunidade para resolver problemas no território e explorar opções de melhoria, propo</w:t>
      </w:r>
      <w:r>
        <w:rPr>
          <w:rFonts w:ascii="Times New Roman" w:hAnsi="Times New Roman" w:cs="Times New Roman"/>
          <w:sz w:val="24"/>
          <w:szCs w:val="24"/>
        </w:rPr>
        <w:t>r soluções, colocá-las em prática e avaliá-las.</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sala de aula invertida</w:t>
      </w:r>
      <w:r>
        <w:rPr>
          <w:rFonts w:ascii="Times New Roman" w:hAnsi="Times New Roman" w:cs="Times New Roman"/>
          <w:sz w:val="24"/>
          <w:szCs w:val="24"/>
        </w:rPr>
        <w:t xml:space="preserve"> envolve a combinação de atividades </w:t>
      </w:r>
      <w:r>
        <w:rPr>
          <w:rFonts w:ascii="Times New Roman" w:hAnsi="Times New Roman" w:cs="Times New Roman"/>
          <w:i/>
          <w:iCs/>
          <w:sz w:val="24"/>
          <w:szCs w:val="24"/>
        </w:rPr>
        <w:t>on-line</w:t>
      </w:r>
      <w:r>
        <w:rPr>
          <w:rFonts w:ascii="Times New Roman" w:hAnsi="Times New Roman" w:cs="Times New Roman"/>
          <w:sz w:val="24"/>
          <w:szCs w:val="24"/>
        </w:rPr>
        <w:t xml:space="preserve"> e presenciais para tornar o aprendizado mais eficaz. Assim, os alunos estudam o conteúdo por conta própria antes da aula, por meio de aulas</w:t>
      </w:r>
      <w:r>
        <w:rPr>
          <w:rFonts w:ascii="Times New Roman" w:hAnsi="Times New Roman" w:cs="Times New Roman"/>
          <w:sz w:val="24"/>
          <w:szCs w:val="24"/>
        </w:rPr>
        <w:t xml:space="preserve"> em vídeo ou de materiais digitais fornecidos pelo professor, e o tempo em sala de aula é usado para atividades interativas, discussões e aplicações práticas do conhecimento que eles adquiriram por conta própria.</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 </w:t>
      </w:r>
      <w:r>
        <w:rPr>
          <w:rFonts w:ascii="Times New Roman" w:hAnsi="Times New Roman" w:cs="Times New Roman"/>
          <w:b/>
          <w:bCs/>
          <w:sz w:val="24"/>
          <w:szCs w:val="24"/>
        </w:rPr>
        <w:t>simulações e a encenação</w:t>
      </w:r>
      <w:r>
        <w:rPr>
          <w:rFonts w:ascii="Times New Roman" w:hAnsi="Times New Roman" w:cs="Times New Roman"/>
          <w:sz w:val="24"/>
          <w:szCs w:val="24"/>
        </w:rPr>
        <w:t xml:space="preserve">, os alunos </w:t>
      </w:r>
      <w:r>
        <w:rPr>
          <w:rFonts w:ascii="Times New Roman" w:hAnsi="Times New Roman" w:cs="Times New Roman"/>
          <w:sz w:val="24"/>
          <w:szCs w:val="24"/>
        </w:rPr>
        <w:t>participam de situações que imitam o mundo real, permitindo que eles apliquem conceitos e habilidades em um ambiente prático e controlado.</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Outra estratégia de aprendizagem ativa que comprovadamente melhora a aprendizagem e, acima de tudo, a motivação dos alunos é a </w:t>
      </w:r>
      <w:proofErr w:type="spellStart"/>
      <w:r>
        <w:rPr>
          <w:rFonts w:ascii="Times New Roman" w:hAnsi="Times New Roman" w:cs="Times New Roman"/>
          <w:b/>
          <w:bCs/>
          <w:sz w:val="24"/>
          <w:szCs w:val="24"/>
        </w:rPr>
        <w:t>gamificação</w:t>
      </w:r>
      <w:proofErr w:type="spellEnd"/>
      <w:r>
        <w:rPr>
          <w:rFonts w:ascii="Times New Roman" w:hAnsi="Times New Roman" w:cs="Times New Roman"/>
          <w:sz w:val="24"/>
          <w:szCs w:val="24"/>
        </w:rPr>
        <w:t>. Ela consiste no uso de mecanismos semelhantes a jogos para captar a atenção, motivar, promover a participação e dese</w:t>
      </w:r>
      <w:r>
        <w:rPr>
          <w:rFonts w:ascii="Times New Roman" w:hAnsi="Times New Roman" w:cs="Times New Roman"/>
          <w:sz w:val="24"/>
          <w:szCs w:val="24"/>
        </w:rPr>
        <w:t xml:space="preserve">nvolver habilidades de resolução de problemas. Algumas dessas estratégias podem incluir: desafios acessíveis, missões, narrativas, equipes, </w:t>
      </w:r>
      <w:proofErr w:type="gramStart"/>
      <w:r>
        <w:rPr>
          <w:rFonts w:ascii="Times New Roman" w:hAnsi="Times New Roman" w:cs="Times New Roman"/>
          <w:i/>
          <w:iCs/>
          <w:sz w:val="24"/>
          <w:szCs w:val="24"/>
        </w:rPr>
        <w:t>feedback</w:t>
      </w:r>
      <w:proofErr w:type="gramEnd"/>
      <w:r>
        <w:rPr>
          <w:rFonts w:ascii="Times New Roman" w:hAnsi="Times New Roman" w:cs="Times New Roman"/>
          <w:sz w:val="24"/>
          <w:szCs w:val="24"/>
        </w:rPr>
        <w:t xml:space="preserve">, sistemas de recompensa, barras de progressão etc. Uma atividade ou uma disciplina inteira pode ser </w:t>
      </w:r>
      <w:proofErr w:type="spellStart"/>
      <w:r>
        <w:rPr>
          <w:rFonts w:ascii="Times New Roman" w:hAnsi="Times New Roman" w:cs="Times New Roman"/>
          <w:sz w:val="24"/>
          <w:szCs w:val="24"/>
        </w:rPr>
        <w:t>gamific</w:t>
      </w:r>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Métodos mais orientados, como aprendizagem cooperativa, sala de aula invertida ou </w:t>
      </w:r>
      <w:proofErr w:type="spellStart"/>
      <w:r>
        <w:rPr>
          <w:rFonts w:ascii="Times New Roman" w:hAnsi="Times New Roman" w:cs="Times New Roman"/>
          <w:sz w:val="24"/>
          <w:szCs w:val="24"/>
        </w:rPr>
        <w:t>gamificação</w:t>
      </w:r>
      <w:proofErr w:type="spellEnd"/>
      <w:r>
        <w:rPr>
          <w:rFonts w:ascii="Times New Roman" w:hAnsi="Times New Roman" w:cs="Times New Roman"/>
          <w:sz w:val="24"/>
          <w:szCs w:val="24"/>
        </w:rPr>
        <w:t>, são geralmente recomendados para cursos iniciais. Isso permite que os alunos desenvolvam habilidades para orientar seu próprio processo de aprendizagem. À</w:t>
      </w:r>
      <w:r>
        <w:rPr>
          <w:rFonts w:ascii="Times New Roman" w:hAnsi="Times New Roman" w:cs="Times New Roman"/>
          <w:sz w:val="24"/>
          <w:szCs w:val="24"/>
        </w:rPr>
        <w:t xml:space="preserve"> medida que progridem para cursos mais avançados, sugere-se o uso de abordagens mais abertas que proponham desafios mais complexos e se assemelhem mais a situações profissionais futuras. Isso pode incluir aprendizado baseado em problemas, projetos e desafi</w:t>
      </w:r>
      <w:r>
        <w:rPr>
          <w:rFonts w:ascii="Times New Roman" w:hAnsi="Times New Roman" w:cs="Times New Roman"/>
          <w:sz w:val="24"/>
          <w:szCs w:val="24"/>
        </w:rPr>
        <w:t>os, bem como simulações e a encenação.</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lastRenderedPageBreak/>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Qual é a dinâmica do ABP e quais são suas contribuições no processo de ensino e aprendizagem?</w:t>
      </w:r>
    </w:p>
    <w:p w:rsidR="002F5E1C" w:rsidRDefault="002F5E1C">
      <w:pPr>
        <w:spacing w:line="360" w:lineRule="auto"/>
        <w:jc w:val="both"/>
        <w:rPr>
          <w:rFonts w:ascii="Times New Roman" w:hAnsi="Times New Roman" w:cs="Times New Roman"/>
          <w:b/>
          <w:bCs/>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Na ABP, o trabalho acontece em pequenos grupos, de cinco a dez alunos, com um tutor</w:t>
      </w:r>
      <w:r>
        <w:rPr>
          <w:rFonts w:ascii="Times New Roman" w:hAnsi="Times New Roman" w:cs="Times New Roman"/>
          <w:sz w:val="24"/>
          <w:szCs w:val="24"/>
        </w:rPr>
        <w:t xml:space="preserve"> que desempenha o papel de facilitador da aprendizagem. Geralmente, há três sessões de tutoria por problema. Na primeira sessão, apresenta-se o problema aos alunos, realiza-se um </w:t>
      </w:r>
      <w:proofErr w:type="spellStart"/>
      <w:r>
        <w:rPr>
          <w:rFonts w:ascii="Times New Roman" w:hAnsi="Times New Roman" w:cs="Times New Roman"/>
          <w:i/>
          <w:iCs/>
          <w:sz w:val="24"/>
          <w:szCs w:val="24"/>
        </w:rPr>
        <w:t>brainstorming</w:t>
      </w:r>
      <w:proofErr w:type="spellEnd"/>
      <w:r>
        <w:rPr>
          <w:rFonts w:ascii="Times New Roman" w:hAnsi="Times New Roman" w:cs="Times New Roman"/>
          <w:sz w:val="24"/>
          <w:szCs w:val="24"/>
        </w:rPr>
        <w:t xml:space="preserve"> em que se discutem possíveis perguntas de pesquisa e, por fim, </w:t>
      </w:r>
      <w:r>
        <w:rPr>
          <w:rFonts w:ascii="Times New Roman" w:hAnsi="Times New Roman" w:cs="Times New Roman"/>
          <w:sz w:val="24"/>
          <w:szCs w:val="24"/>
        </w:rPr>
        <w:t xml:space="preserve">os alunos desenvolvem um plano de trabalho para a próxima sessão. </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Na discussão inicial, é importante que os alunos ativem seus conhecimentos prévios, elaborem perguntas, concordem com elas e identifiquem aspectos do problema que não entendem. Isso desper</w:t>
      </w:r>
      <w:r>
        <w:rPr>
          <w:rFonts w:ascii="Times New Roman" w:hAnsi="Times New Roman" w:cs="Times New Roman"/>
          <w:sz w:val="24"/>
          <w:szCs w:val="24"/>
        </w:rPr>
        <w:t>ta o interesse situacional, que ocorre quando as pessoas querem resolver algo que as preocupa e estão cientes de que não têm o conhecimento necessário para isso. Em outras palavras, isso deve gerar um interesse em aprender, que é o que estamos buscando nes</w:t>
      </w:r>
      <w:r>
        <w:rPr>
          <w:rFonts w:ascii="Times New Roman" w:hAnsi="Times New Roman" w:cs="Times New Roman"/>
          <w:sz w:val="24"/>
          <w:szCs w:val="24"/>
        </w:rPr>
        <w:t xml:space="preserve">sa primeira sessão. </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Na segunda sessão, os alunos compartilham a pesquisa que fizeram e aprendem novos conhecimentos com seus colegas. É importante que o tutor os desafie constantemente para garantir que todos os alunos tenham uma compreensão completa das</w:t>
      </w:r>
      <w:r>
        <w:rPr>
          <w:rFonts w:ascii="Times New Roman" w:hAnsi="Times New Roman" w:cs="Times New Roman"/>
          <w:sz w:val="24"/>
          <w:szCs w:val="24"/>
        </w:rPr>
        <w:t xml:space="preserve"> questões que estão sendo discutidas, tanto para manter o interesse situacional quanto para levantar novas questões a serem investigadas ou esclarecidas na próxima sessão. </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Na terceira sessão, os alunos concluem suas descobertas e refletem sobre o que apr</w:t>
      </w:r>
      <w:r>
        <w:rPr>
          <w:rFonts w:ascii="Times New Roman" w:hAnsi="Times New Roman" w:cs="Times New Roman"/>
          <w:sz w:val="24"/>
          <w:szCs w:val="24"/>
        </w:rPr>
        <w:t>enderam e o que será útil em sua vida profissional futura. Recomenda-se que o tutor peça a eles que preparem um relatório, uma apresentação ou um mapa conceitual, no qual tenham que estruturar e sintetizar o que aprenderam.</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Para que o aprendizado seja efi</w:t>
      </w:r>
      <w:r>
        <w:rPr>
          <w:rFonts w:ascii="Times New Roman" w:hAnsi="Times New Roman" w:cs="Times New Roman"/>
          <w:sz w:val="24"/>
          <w:szCs w:val="24"/>
        </w:rPr>
        <w:t>caz, é importante que o trabalho em grupo funcione bem, o que exige que todos os alunos possam participar de forma igualitária e segura. Para garantir isso, o tutor deve promover um ambiente de aprendizado confortável e estimulante. As sessões de tutoria s</w:t>
      </w:r>
      <w:r>
        <w:rPr>
          <w:rFonts w:ascii="Times New Roman" w:hAnsi="Times New Roman" w:cs="Times New Roman"/>
          <w:sz w:val="24"/>
          <w:szCs w:val="24"/>
        </w:rPr>
        <w:t>ão uma excelente oportunidade para trabalhar a comunicação, o trabalho em equipe e as habilidades de pensamento crítico, além de fornecer estruturas para a aprendizagem autodirigida.</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lastRenderedPageBreak/>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Qual é a diferença entre a aprendizagem baseada em p</w:t>
      </w:r>
      <w:r>
        <w:rPr>
          <w:rFonts w:ascii="Times New Roman" w:hAnsi="Times New Roman" w:cs="Times New Roman"/>
          <w:b/>
          <w:bCs/>
          <w:sz w:val="24"/>
          <w:szCs w:val="24"/>
        </w:rPr>
        <w:t>roblemas e a aprendizagem baseada em projetos?</w:t>
      </w:r>
    </w:p>
    <w:p w:rsidR="002F5E1C" w:rsidRDefault="002F5E1C">
      <w:pPr>
        <w:spacing w:line="360" w:lineRule="auto"/>
        <w:jc w:val="both"/>
        <w:rPr>
          <w:rFonts w:ascii="Times New Roman" w:hAnsi="Times New Roman" w:cs="Times New Roman"/>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Na aprendizagem baseada em problemas (ABP), as situações problemáticas são usadas para que os alunos identifiquem os objetivos de aprendizagem, aprofundem sua análise dos problemas e gerem v</w:t>
      </w:r>
      <w:r>
        <w:rPr>
          <w:rFonts w:ascii="Times New Roman" w:hAnsi="Times New Roman" w:cs="Times New Roman"/>
          <w:sz w:val="24"/>
          <w:szCs w:val="24"/>
        </w:rPr>
        <w:t>árias soluções. Entretanto, o foco não está no produto final, mas no conhecimento adquirido por meio do processo de solução de problemas. Por outro lado, na aprendizagem baseada em projetos, os alunos se concentram no desenvolvimento de um projeto específi</w:t>
      </w:r>
      <w:r>
        <w:rPr>
          <w:rFonts w:ascii="Times New Roman" w:hAnsi="Times New Roman" w:cs="Times New Roman"/>
          <w:sz w:val="24"/>
          <w:szCs w:val="24"/>
        </w:rPr>
        <w:t>co, ou seja, na criação de um produto final. Os projetos geralmente têm uma duração mais longa do que a ABP: enquanto os problemas da ABP podem ser resolvidos em um período de uma a três semanas, os projetos tendem a se estender por meses.</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t xml:space="preserve">Teixeira e </w:t>
      </w:r>
      <w:proofErr w:type="spellStart"/>
      <w:r>
        <w:rPr>
          <w:rFonts w:ascii="Times New Roman" w:hAnsi="Times New Roman" w:cs="Times New Roman"/>
          <w:b/>
          <w:bCs/>
          <w:sz w:val="24"/>
          <w:szCs w:val="24"/>
          <w:lang w:val="es-ES"/>
        </w:rPr>
        <w:t>Azev</w:t>
      </w:r>
      <w:r>
        <w:rPr>
          <w:rFonts w:ascii="Times New Roman" w:hAnsi="Times New Roman" w:cs="Times New Roman"/>
          <w:b/>
          <w:bCs/>
          <w:sz w:val="24"/>
          <w:szCs w:val="24"/>
          <w:lang w:val="es-ES"/>
        </w:rPr>
        <w:t>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Como a aprendizagem baseada em projetos contribui para o desenvolvimento de habilidades e competências?</w:t>
      </w:r>
    </w:p>
    <w:p w:rsidR="002F5E1C" w:rsidRDefault="002F5E1C">
      <w:pPr>
        <w:spacing w:line="360" w:lineRule="auto"/>
        <w:jc w:val="both"/>
        <w:rPr>
          <w:rFonts w:ascii="Times New Roman" w:hAnsi="Times New Roman" w:cs="Times New Roman"/>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 xml:space="preserve">A aprendizagem baseada em projetos oferece uma ótima oportunidade para que se desenvolvam muitas habilidades úteis em contextos </w:t>
      </w:r>
      <w:r>
        <w:rPr>
          <w:rFonts w:ascii="Times New Roman" w:hAnsi="Times New Roman" w:cs="Times New Roman"/>
          <w:sz w:val="24"/>
          <w:szCs w:val="24"/>
        </w:rPr>
        <w:t>profissionais e pessoais, como resolução de problemas, pensamento crítico, trabalho em equipe, comunicação eficaz, aprendizagem autorregulada, gerenciamento de tempo, inovação e criatividade. Entretanto, deve-se ter em mente que, para promover o desenvolvi</w:t>
      </w:r>
      <w:r>
        <w:rPr>
          <w:rFonts w:ascii="Times New Roman" w:hAnsi="Times New Roman" w:cs="Times New Roman"/>
          <w:sz w:val="24"/>
          <w:szCs w:val="24"/>
        </w:rPr>
        <w:t xml:space="preserve">mento dessas competências, os professores precisam fornecer ferramentas e orientação aos alunos.  </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Quais são as fases do projeto na aprendizagem baseada em projetos?</w:t>
      </w:r>
    </w:p>
    <w:p w:rsidR="002F5E1C" w:rsidRDefault="002F5E1C">
      <w:pPr>
        <w:spacing w:line="360" w:lineRule="auto"/>
        <w:jc w:val="both"/>
        <w:rPr>
          <w:rFonts w:ascii="Times New Roman" w:hAnsi="Times New Roman" w:cs="Times New Roman"/>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Se o projeto se concentrar em um projeto de pesquisa, deverão ser seguidas as mesmas fases desse tipo de projeto. Em primeiro lugar, o problema a ser resolvido deve ser identificado. Nessa fase, apresenta-se aos alunos o tema sobre o qual trabalharão, e el</w:t>
      </w:r>
      <w:r>
        <w:rPr>
          <w:rFonts w:ascii="Times New Roman" w:hAnsi="Times New Roman" w:cs="Times New Roman"/>
          <w:sz w:val="24"/>
          <w:szCs w:val="24"/>
        </w:rPr>
        <w:t xml:space="preserve">es devem definir o problema no qual desejam se concentrar e identificar os objetivos do projeto. É importante que os alunos pesquisem o tópico em profundidade e o </w:t>
      </w:r>
      <w:proofErr w:type="gramStart"/>
      <w:r>
        <w:rPr>
          <w:rFonts w:ascii="Times New Roman" w:hAnsi="Times New Roman" w:cs="Times New Roman"/>
          <w:sz w:val="24"/>
          <w:szCs w:val="24"/>
        </w:rPr>
        <w:t>fundamentem</w:t>
      </w:r>
      <w:proofErr w:type="gramEnd"/>
      <w:r>
        <w:rPr>
          <w:rFonts w:ascii="Times New Roman" w:hAnsi="Times New Roman" w:cs="Times New Roman"/>
          <w:sz w:val="24"/>
          <w:szCs w:val="24"/>
        </w:rPr>
        <w:t xml:space="preserve"> bem teoricamente, o que deve ajudá-los a definir a segunda fase do projeto, na qu</w:t>
      </w:r>
      <w:r>
        <w:rPr>
          <w:rFonts w:ascii="Times New Roman" w:hAnsi="Times New Roman" w:cs="Times New Roman"/>
          <w:sz w:val="24"/>
          <w:szCs w:val="24"/>
        </w:rPr>
        <w:t xml:space="preserve">al devem elaborar a metodologia a ser seguida e fazer um bom planejamento. A próxima fase é a coleta de dados, seguida pela análise e interpretação dos dados. Na próxima fase, são elaboradas as </w:t>
      </w:r>
      <w:r>
        <w:rPr>
          <w:rFonts w:ascii="Times New Roman" w:hAnsi="Times New Roman" w:cs="Times New Roman"/>
          <w:sz w:val="24"/>
          <w:szCs w:val="24"/>
        </w:rPr>
        <w:lastRenderedPageBreak/>
        <w:t>conclusões, o aprendizado é avaliado e se procura a melhor man</w:t>
      </w:r>
      <w:r>
        <w:rPr>
          <w:rFonts w:ascii="Times New Roman" w:hAnsi="Times New Roman" w:cs="Times New Roman"/>
          <w:sz w:val="24"/>
          <w:szCs w:val="24"/>
        </w:rPr>
        <w:t xml:space="preserve">eira de comunicar os resultados e as conclusões obtidas. É importante uma fase final de divulgação dos resultados fora da sala de aula. Pode ser organizado um </w:t>
      </w:r>
      <w:r>
        <w:rPr>
          <w:rFonts w:ascii="Times New Roman" w:hAnsi="Times New Roman" w:cs="Times New Roman"/>
          <w:i/>
          <w:iCs/>
          <w:sz w:val="24"/>
          <w:szCs w:val="24"/>
        </w:rPr>
        <w:t>workshop</w:t>
      </w:r>
      <w:r>
        <w:rPr>
          <w:rFonts w:ascii="Times New Roman" w:hAnsi="Times New Roman" w:cs="Times New Roman"/>
          <w:sz w:val="24"/>
          <w:szCs w:val="24"/>
        </w:rPr>
        <w:t xml:space="preserve"> para todo o corpo docente ou podem ser convidados avaliadores externos. Também é fundame</w:t>
      </w:r>
      <w:r>
        <w:rPr>
          <w:rFonts w:ascii="Times New Roman" w:hAnsi="Times New Roman" w:cs="Times New Roman"/>
          <w:sz w:val="24"/>
          <w:szCs w:val="24"/>
        </w:rPr>
        <w:t>ntal que os alunos trabalhem juntos para criar e desenvolver seu projeto, promovendo-se, portanto, um ambiente de trabalho colaborativo. Entretanto, as fases do projeto podem ser adaptadas ao tipo de projeto; por exemplo, se for um projeto de desenvolvimen</w:t>
      </w:r>
      <w:r>
        <w:rPr>
          <w:rFonts w:ascii="Times New Roman" w:hAnsi="Times New Roman" w:cs="Times New Roman"/>
          <w:sz w:val="24"/>
          <w:szCs w:val="24"/>
        </w:rPr>
        <w:t xml:space="preserve">to de produto, será diferente, pois deverá incluir as fases de </w:t>
      </w:r>
      <w:r>
        <w:rPr>
          <w:rFonts w:ascii="Times New Roman" w:hAnsi="Times New Roman" w:cs="Times New Roman"/>
          <w:i/>
          <w:iCs/>
          <w:sz w:val="24"/>
          <w:szCs w:val="24"/>
        </w:rPr>
        <w:t>design</w:t>
      </w:r>
      <w:r>
        <w:rPr>
          <w:rFonts w:ascii="Times New Roman" w:hAnsi="Times New Roman" w:cs="Times New Roman"/>
          <w:sz w:val="24"/>
          <w:szCs w:val="24"/>
        </w:rPr>
        <w:t xml:space="preserve">,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e avaliação de um protótipo.  </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 xml:space="preserve">Qual é a importância dos espaços de </w:t>
      </w:r>
      <w:r>
        <w:rPr>
          <w:rFonts w:ascii="Times New Roman" w:hAnsi="Times New Roman" w:cs="Times New Roman"/>
          <w:b/>
          <w:bCs/>
          <w:i/>
          <w:iCs/>
          <w:sz w:val="24"/>
          <w:szCs w:val="24"/>
        </w:rPr>
        <w:t>feedback</w:t>
      </w:r>
      <w:r>
        <w:rPr>
          <w:rFonts w:ascii="Times New Roman" w:hAnsi="Times New Roman" w:cs="Times New Roman"/>
          <w:b/>
          <w:bCs/>
          <w:sz w:val="24"/>
          <w:szCs w:val="24"/>
        </w:rPr>
        <w:t xml:space="preserve"> e reflexão na aprendizagem baseada em projetos?</w:t>
      </w:r>
    </w:p>
    <w:p w:rsidR="002F5E1C" w:rsidRDefault="002F5E1C">
      <w:pPr>
        <w:spacing w:line="360" w:lineRule="auto"/>
        <w:jc w:val="both"/>
        <w:rPr>
          <w:rFonts w:ascii="Times New Roman" w:hAnsi="Times New Roman" w:cs="Times New Roman"/>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 xml:space="preserve">Os espaços para </w:t>
      </w:r>
      <w:r>
        <w:rPr>
          <w:rFonts w:ascii="Times New Roman" w:hAnsi="Times New Roman" w:cs="Times New Roman"/>
          <w:i/>
          <w:iCs/>
          <w:sz w:val="24"/>
          <w:szCs w:val="24"/>
        </w:rPr>
        <w:t>feedback</w:t>
      </w:r>
      <w:r>
        <w:rPr>
          <w:rFonts w:ascii="Times New Roman" w:hAnsi="Times New Roman" w:cs="Times New Roman"/>
          <w:sz w:val="24"/>
          <w:szCs w:val="24"/>
        </w:rPr>
        <w:t xml:space="preserve"> e reflexão são fundamentais, pois é nesse momento que a aprendizagem é </w:t>
      </w:r>
      <w:proofErr w:type="spellStart"/>
      <w:r>
        <w:rPr>
          <w:rFonts w:ascii="Times New Roman" w:hAnsi="Times New Roman" w:cs="Times New Roman"/>
          <w:sz w:val="24"/>
          <w:szCs w:val="24"/>
        </w:rPr>
        <w:t>conceitualizada</w:t>
      </w:r>
      <w:proofErr w:type="spellEnd"/>
      <w:r>
        <w:rPr>
          <w:rFonts w:ascii="Times New Roman" w:hAnsi="Times New Roman" w:cs="Times New Roman"/>
          <w:sz w:val="24"/>
          <w:szCs w:val="24"/>
        </w:rPr>
        <w:t xml:space="preserve">, o que possibilita </w:t>
      </w:r>
      <w:r>
        <w:rPr>
          <w:rFonts w:ascii="Times New Roman" w:hAnsi="Times New Roman" w:cs="Times New Roman"/>
          <w:sz w:val="24"/>
          <w:szCs w:val="24"/>
          <w:lang w:val="es-ES"/>
        </w:rPr>
        <w:t>su</w:t>
      </w:r>
      <w:r>
        <w:rPr>
          <w:rFonts w:ascii="Times New Roman" w:hAnsi="Times New Roman" w:cs="Times New Roman"/>
          <w:sz w:val="24"/>
          <w:szCs w:val="24"/>
        </w:rPr>
        <w:t xml:space="preserve">a transferência para outros contextos. Por esse motivo, recomenda-se reservar momentos de </w:t>
      </w:r>
      <w:proofErr w:type="gramStart"/>
      <w:r>
        <w:rPr>
          <w:rFonts w:ascii="Times New Roman" w:hAnsi="Times New Roman" w:cs="Times New Roman"/>
          <w:i/>
          <w:iCs/>
          <w:sz w:val="24"/>
          <w:szCs w:val="24"/>
        </w:rPr>
        <w:t>feedback</w:t>
      </w:r>
      <w:proofErr w:type="gramEnd"/>
      <w:r>
        <w:rPr>
          <w:rFonts w:ascii="Times New Roman" w:hAnsi="Times New Roman" w:cs="Times New Roman"/>
          <w:sz w:val="24"/>
          <w:szCs w:val="24"/>
        </w:rPr>
        <w:t xml:space="preserve"> em cada uma das fases do</w:t>
      </w:r>
      <w:r>
        <w:rPr>
          <w:rFonts w:ascii="Times New Roman" w:hAnsi="Times New Roman" w:cs="Times New Roman"/>
          <w:sz w:val="24"/>
          <w:szCs w:val="24"/>
        </w:rPr>
        <w:t xml:space="preserve"> projeto. Essa também é uma maneira de desenvolver habilidades de metacognição, que serão muito úteis para a aprendizagem ao longo da vida.</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 xml:space="preserve">Em termos da estratégia da </w:t>
      </w:r>
      <w:r>
        <w:rPr>
          <w:rFonts w:ascii="Times New Roman" w:hAnsi="Times New Roman" w:cs="Times New Roman"/>
          <w:b/>
          <w:bCs/>
          <w:sz w:val="24"/>
          <w:szCs w:val="24"/>
          <w:lang w:val="es-ES"/>
        </w:rPr>
        <w:t>s</w:t>
      </w:r>
      <w:r>
        <w:rPr>
          <w:rFonts w:ascii="Times New Roman" w:hAnsi="Times New Roman" w:cs="Times New Roman"/>
          <w:b/>
          <w:bCs/>
          <w:sz w:val="24"/>
          <w:szCs w:val="24"/>
        </w:rPr>
        <w:t xml:space="preserve">ala de </w:t>
      </w:r>
      <w:r>
        <w:rPr>
          <w:rFonts w:ascii="Times New Roman" w:hAnsi="Times New Roman" w:cs="Times New Roman"/>
          <w:b/>
          <w:bCs/>
          <w:sz w:val="24"/>
          <w:szCs w:val="24"/>
          <w:lang w:val="es-ES"/>
        </w:rPr>
        <w:t>a</w:t>
      </w:r>
      <w:proofErr w:type="spellStart"/>
      <w:r>
        <w:rPr>
          <w:rFonts w:ascii="Times New Roman" w:hAnsi="Times New Roman" w:cs="Times New Roman"/>
          <w:b/>
          <w:bCs/>
          <w:sz w:val="24"/>
          <w:szCs w:val="24"/>
        </w:rPr>
        <w:t>ula</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es-ES"/>
        </w:rPr>
        <w:t>i</w:t>
      </w:r>
      <w:proofErr w:type="spellStart"/>
      <w:r>
        <w:rPr>
          <w:rFonts w:ascii="Times New Roman" w:hAnsi="Times New Roman" w:cs="Times New Roman"/>
          <w:b/>
          <w:bCs/>
          <w:sz w:val="24"/>
          <w:szCs w:val="24"/>
        </w:rPr>
        <w:t>nvertida</w:t>
      </w:r>
      <w:proofErr w:type="spellEnd"/>
      <w:r>
        <w:rPr>
          <w:rFonts w:ascii="Times New Roman" w:hAnsi="Times New Roman" w:cs="Times New Roman"/>
          <w:b/>
          <w:bCs/>
          <w:sz w:val="24"/>
          <w:szCs w:val="24"/>
        </w:rPr>
        <w:t>, as atividades de estudo de materiais são com</w:t>
      </w:r>
      <w:r>
        <w:rPr>
          <w:rFonts w:ascii="Times New Roman" w:hAnsi="Times New Roman" w:cs="Times New Roman"/>
          <w:b/>
          <w:bCs/>
          <w:sz w:val="24"/>
          <w:szCs w:val="24"/>
        </w:rPr>
        <w:t>binadas com atividades de aplicação do conteúdo. Qual é a importância de avaliar o conhecimento prévio dos alunos antes de passar para as atividades práticas?</w:t>
      </w:r>
    </w:p>
    <w:p w:rsidR="002F5E1C" w:rsidRDefault="002F5E1C">
      <w:pPr>
        <w:spacing w:line="360" w:lineRule="auto"/>
        <w:jc w:val="both"/>
        <w:rPr>
          <w:rFonts w:ascii="Times New Roman" w:hAnsi="Times New Roman" w:cs="Times New Roman"/>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Para que a estratégia de sala de aula invertida funcione, os alunos precisam t</w:t>
      </w:r>
      <w:r>
        <w:rPr>
          <w:rFonts w:ascii="Times New Roman" w:hAnsi="Times New Roman" w:cs="Times New Roman"/>
          <w:sz w:val="24"/>
          <w:szCs w:val="24"/>
        </w:rPr>
        <w:t xml:space="preserve">er feito as tarefas prévias por conta própria; caso contrário, não conseguirão realizar as atividades de aplicação do conhecimento. Para garantir que eles façam isso, </w:t>
      </w:r>
      <w:proofErr w:type="gramStart"/>
      <w:r>
        <w:rPr>
          <w:rFonts w:ascii="Times New Roman" w:hAnsi="Times New Roman" w:cs="Times New Roman"/>
          <w:sz w:val="24"/>
          <w:szCs w:val="24"/>
        </w:rPr>
        <w:t>várias</w:t>
      </w:r>
      <w:proofErr w:type="gramEnd"/>
      <w:r>
        <w:rPr>
          <w:rFonts w:ascii="Times New Roman" w:hAnsi="Times New Roman" w:cs="Times New Roman"/>
          <w:sz w:val="24"/>
          <w:szCs w:val="24"/>
        </w:rPr>
        <w:t xml:space="preserve"> estratégias podem ser usadas, tais como incorporar perguntas nas videoaulas ou faz</w:t>
      </w:r>
      <w:r>
        <w:rPr>
          <w:rFonts w:ascii="Times New Roman" w:hAnsi="Times New Roman" w:cs="Times New Roman"/>
          <w:sz w:val="24"/>
          <w:szCs w:val="24"/>
        </w:rPr>
        <w:t xml:space="preserve">er questionários em tempo real antes de iniciar as atividades presenciais. </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Como funciona a técnica do quebra-cabeça (</w:t>
      </w:r>
      <w:r>
        <w:rPr>
          <w:rFonts w:ascii="Times New Roman" w:hAnsi="Times New Roman" w:cs="Times New Roman"/>
          <w:b/>
          <w:bCs/>
          <w:i/>
          <w:iCs/>
          <w:sz w:val="24"/>
          <w:szCs w:val="24"/>
        </w:rPr>
        <w:t>puzzle</w:t>
      </w:r>
      <w:r>
        <w:rPr>
          <w:rFonts w:ascii="Times New Roman" w:hAnsi="Times New Roman" w:cs="Times New Roman"/>
          <w:b/>
          <w:bCs/>
          <w:sz w:val="24"/>
          <w:szCs w:val="24"/>
        </w:rPr>
        <w:t xml:space="preserve">) e quais são os benefícios dessa técnica combinada com a prática da </w:t>
      </w:r>
      <w:r>
        <w:rPr>
          <w:rFonts w:ascii="Times New Roman" w:hAnsi="Times New Roman" w:cs="Times New Roman"/>
          <w:b/>
          <w:bCs/>
          <w:sz w:val="24"/>
          <w:szCs w:val="24"/>
          <w:lang w:val="es-ES"/>
        </w:rPr>
        <w:t>s</w:t>
      </w:r>
      <w:r>
        <w:rPr>
          <w:rFonts w:ascii="Times New Roman" w:hAnsi="Times New Roman" w:cs="Times New Roman"/>
          <w:b/>
          <w:bCs/>
          <w:sz w:val="24"/>
          <w:szCs w:val="24"/>
        </w:rPr>
        <w:t xml:space="preserve">ala de </w:t>
      </w:r>
      <w:r>
        <w:rPr>
          <w:rFonts w:ascii="Times New Roman" w:hAnsi="Times New Roman" w:cs="Times New Roman"/>
          <w:b/>
          <w:bCs/>
          <w:sz w:val="24"/>
          <w:szCs w:val="24"/>
          <w:lang w:val="es-ES"/>
        </w:rPr>
        <w:t>a</w:t>
      </w:r>
      <w:proofErr w:type="spellStart"/>
      <w:r>
        <w:rPr>
          <w:rFonts w:ascii="Times New Roman" w:hAnsi="Times New Roman" w:cs="Times New Roman"/>
          <w:b/>
          <w:bCs/>
          <w:sz w:val="24"/>
          <w:szCs w:val="24"/>
        </w:rPr>
        <w:t>ula</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es-ES"/>
        </w:rPr>
        <w:t>i</w:t>
      </w:r>
      <w:proofErr w:type="spellStart"/>
      <w:r>
        <w:rPr>
          <w:rFonts w:ascii="Times New Roman" w:hAnsi="Times New Roman" w:cs="Times New Roman"/>
          <w:b/>
          <w:bCs/>
          <w:sz w:val="24"/>
          <w:szCs w:val="24"/>
        </w:rPr>
        <w:t>nvertida</w:t>
      </w:r>
      <w:proofErr w:type="spellEnd"/>
      <w:proofErr w:type="gramStart"/>
      <w:r>
        <w:rPr>
          <w:rFonts w:ascii="Times New Roman" w:hAnsi="Times New Roman" w:cs="Times New Roman"/>
          <w:b/>
          <w:bCs/>
          <w:sz w:val="24"/>
          <w:szCs w:val="24"/>
        </w:rPr>
        <w:t>?</w:t>
      </w:r>
      <w:proofErr w:type="gramEnd"/>
    </w:p>
    <w:p w:rsidR="002F5E1C" w:rsidRDefault="002F5E1C">
      <w:pPr>
        <w:spacing w:line="360" w:lineRule="auto"/>
        <w:jc w:val="both"/>
        <w:rPr>
          <w:rFonts w:ascii="Times New Roman" w:hAnsi="Times New Roman" w:cs="Times New Roman"/>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w:t>
      </w:r>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 xml:space="preserve">A técnica do quebra-cabeça é uma dinâmica de aprendizagem cooperativa baseada no fato de que a contribuição de cada peça – nesse caso de cada aluno – é </w:t>
      </w:r>
      <w:r>
        <w:rPr>
          <w:rFonts w:ascii="Times New Roman" w:hAnsi="Times New Roman" w:cs="Times New Roman"/>
          <w:sz w:val="24"/>
          <w:szCs w:val="24"/>
        </w:rPr>
        <w:lastRenderedPageBreak/>
        <w:t>essencial para a conclusão de um objetivo comum. Assim, a técnica exige a interdependência positiva dos</w:t>
      </w:r>
      <w:r>
        <w:rPr>
          <w:rFonts w:ascii="Times New Roman" w:hAnsi="Times New Roman" w:cs="Times New Roman"/>
          <w:sz w:val="24"/>
          <w:szCs w:val="24"/>
        </w:rPr>
        <w:t xml:space="preserve"> membros do grupo: nenhum membro do grupo pode atingir a meta final sem que os outros membros do grupo também a atinjam. Ela funciona dividindo o conteúdo de aprendizagem em diferentes partes, atribuindo a pequenos grupos de alunos a responsabilidade de pe</w:t>
      </w:r>
      <w:r>
        <w:rPr>
          <w:rFonts w:ascii="Times New Roman" w:hAnsi="Times New Roman" w:cs="Times New Roman"/>
          <w:sz w:val="24"/>
          <w:szCs w:val="24"/>
        </w:rPr>
        <w:t>squisar e aprender uma parte para se tornarem especialistas no tópico. Posteriormente, novos grupos são formados com um especialista em cada tópico, e deve ser resolvida uma tarefa mais complexa. A responsabilidade de cada especialista é ensinar aos outros</w:t>
      </w:r>
      <w:r>
        <w:rPr>
          <w:rFonts w:ascii="Times New Roman" w:hAnsi="Times New Roman" w:cs="Times New Roman"/>
          <w:sz w:val="24"/>
          <w:szCs w:val="24"/>
        </w:rPr>
        <w:t xml:space="preserve"> membros de seu grupo o conteúdo estudado. Para resolver a tarefa, é necessário aplicar os conteúdos trabalhados pelos diferentes especialistas. </w:t>
      </w:r>
    </w:p>
    <w:p w:rsidR="002F5E1C" w:rsidRDefault="002F5E1C">
      <w:pPr>
        <w:spacing w:line="360" w:lineRule="auto"/>
        <w:jc w:val="both"/>
        <w:rPr>
          <w:rFonts w:ascii="Times New Roman" w:hAnsi="Times New Roman" w:cs="Times New Roman"/>
          <w:sz w:val="24"/>
          <w:szCs w:val="24"/>
        </w:rPr>
      </w:pPr>
    </w:p>
    <w:p w:rsidR="002F5E1C" w:rsidRDefault="00F210F2" w:rsidP="00442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combinação da técnica do quebra-cabeça com a prática da </w:t>
      </w:r>
      <w:r>
        <w:rPr>
          <w:rFonts w:ascii="Times New Roman" w:hAnsi="Times New Roman" w:cs="Times New Roman"/>
          <w:sz w:val="24"/>
          <w:szCs w:val="24"/>
          <w:lang w:val="es-ES"/>
        </w:rPr>
        <w:t>s</w:t>
      </w:r>
      <w:r>
        <w:rPr>
          <w:rFonts w:ascii="Times New Roman" w:hAnsi="Times New Roman" w:cs="Times New Roman"/>
          <w:sz w:val="24"/>
          <w:szCs w:val="24"/>
        </w:rPr>
        <w:t xml:space="preserve">ala de </w:t>
      </w:r>
      <w:r>
        <w:rPr>
          <w:rFonts w:ascii="Times New Roman" w:hAnsi="Times New Roman" w:cs="Times New Roman"/>
          <w:sz w:val="24"/>
          <w:szCs w:val="24"/>
          <w:lang w:val="es-ES"/>
        </w:rPr>
        <w:t>a</w:t>
      </w:r>
      <w:proofErr w:type="spellStart"/>
      <w:r>
        <w:rPr>
          <w:rFonts w:ascii="Times New Roman" w:hAnsi="Times New Roman" w:cs="Times New Roman"/>
          <w:sz w:val="24"/>
          <w:szCs w:val="24"/>
        </w:rPr>
        <w:t>ula</w:t>
      </w:r>
      <w:proofErr w:type="spellEnd"/>
      <w:r>
        <w:rPr>
          <w:rFonts w:ascii="Times New Roman" w:hAnsi="Times New Roman" w:cs="Times New Roman"/>
          <w:sz w:val="24"/>
          <w:szCs w:val="24"/>
        </w:rPr>
        <w:t xml:space="preserve"> </w:t>
      </w:r>
      <w:r>
        <w:rPr>
          <w:rFonts w:ascii="Times New Roman" w:hAnsi="Times New Roman" w:cs="Times New Roman"/>
          <w:sz w:val="24"/>
          <w:szCs w:val="24"/>
          <w:lang w:val="es-ES"/>
        </w:rPr>
        <w:t>i</w:t>
      </w:r>
      <w:proofErr w:type="spellStart"/>
      <w:r>
        <w:rPr>
          <w:rFonts w:ascii="Times New Roman" w:hAnsi="Times New Roman" w:cs="Times New Roman"/>
          <w:sz w:val="24"/>
          <w:szCs w:val="24"/>
        </w:rPr>
        <w:t>nvertida</w:t>
      </w:r>
      <w:proofErr w:type="spellEnd"/>
      <w:r>
        <w:rPr>
          <w:rFonts w:ascii="Times New Roman" w:hAnsi="Times New Roman" w:cs="Times New Roman"/>
          <w:sz w:val="24"/>
          <w:szCs w:val="24"/>
        </w:rPr>
        <w:t xml:space="preserve"> cria uma dinâmica educaciona</w:t>
      </w:r>
      <w:r>
        <w:rPr>
          <w:rFonts w:ascii="Times New Roman" w:hAnsi="Times New Roman" w:cs="Times New Roman"/>
          <w:sz w:val="24"/>
          <w:szCs w:val="24"/>
        </w:rPr>
        <w:t xml:space="preserve">l ainda mais enriquecedora. Na </w:t>
      </w:r>
      <w:r>
        <w:rPr>
          <w:rFonts w:ascii="Times New Roman" w:hAnsi="Times New Roman" w:cs="Times New Roman"/>
          <w:i/>
          <w:iCs/>
          <w:sz w:val="24"/>
          <w:szCs w:val="24"/>
          <w:lang w:val="es-ES"/>
        </w:rPr>
        <w:t>f</w:t>
      </w:r>
      <w:proofErr w:type="spellStart"/>
      <w:r>
        <w:rPr>
          <w:rFonts w:ascii="Times New Roman" w:hAnsi="Times New Roman" w:cs="Times New Roman"/>
          <w:i/>
          <w:iCs/>
          <w:sz w:val="24"/>
          <w:szCs w:val="24"/>
        </w:rPr>
        <w:t>lipped</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lang w:val="es-ES"/>
        </w:rPr>
        <w:t>c</w:t>
      </w:r>
      <w:proofErr w:type="spellStart"/>
      <w:r>
        <w:rPr>
          <w:rFonts w:ascii="Times New Roman" w:hAnsi="Times New Roman" w:cs="Times New Roman"/>
          <w:i/>
          <w:iCs/>
          <w:sz w:val="24"/>
          <w:szCs w:val="24"/>
        </w:rPr>
        <w:t>lassroom</w:t>
      </w:r>
      <w:proofErr w:type="spellEnd"/>
      <w:r>
        <w:rPr>
          <w:rFonts w:ascii="Times New Roman" w:hAnsi="Times New Roman" w:cs="Times New Roman"/>
          <w:sz w:val="24"/>
          <w:szCs w:val="24"/>
        </w:rPr>
        <w:t>, os alunos estudam o conteúdo em casa com antecedência, por meio de vídeos, leituras ou outros recursos, e, depois, passam um tempo na sala de aula discutindo, resolvendo problemas e aplicando o que aprenderam na prática. Dessa forma, o uso do tempo em sa</w:t>
      </w:r>
      <w:r>
        <w:rPr>
          <w:rFonts w:ascii="Times New Roman" w:hAnsi="Times New Roman" w:cs="Times New Roman"/>
          <w:sz w:val="24"/>
          <w:szCs w:val="24"/>
        </w:rPr>
        <w:t xml:space="preserve">la de aula é muito mais eficaz. </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 xml:space="preserve">Quais são as vantagens de usar a realidade virtual </w:t>
      </w:r>
      <w:proofErr w:type="spellStart"/>
      <w:r>
        <w:rPr>
          <w:rFonts w:ascii="Times New Roman" w:hAnsi="Times New Roman" w:cs="Times New Roman"/>
          <w:b/>
          <w:bCs/>
          <w:sz w:val="24"/>
          <w:szCs w:val="24"/>
        </w:rPr>
        <w:t>imersiva</w:t>
      </w:r>
      <w:proofErr w:type="spellEnd"/>
      <w:r>
        <w:rPr>
          <w:rFonts w:ascii="Times New Roman" w:hAnsi="Times New Roman" w:cs="Times New Roman"/>
          <w:b/>
          <w:bCs/>
          <w:sz w:val="24"/>
          <w:szCs w:val="24"/>
        </w:rPr>
        <w:t xml:space="preserve"> no processo de ensino-aprendizagem?</w:t>
      </w:r>
    </w:p>
    <w:p w:rsidR="002F5E1C" w:rsidRDefault="002F5E1C">
      <w:pPr>
        <w:spacing w:line="360" w:lineRule="auto"/>
        <w:jc w:val="both"/>
        <w:rPr>
          <w:rFonts w:ascii="Times New Roman" w:hAnsi="Times New Roman" w:cs="Times New Roman"/>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 xml:space="preserve">A realidade virtual </w:t>
      </w:r>
      <w:proofErr w:type="spellStart"/>
      <w:r>
        <w:rPr>
          <w:rFonts w:ascii="Times New Roman" w:hAnsi="Times New Roman" w:cs="Times New Roman"/>
          <w:sz w:val="24"/>
          <w:szCs w:val="24"/>
        </w:rPr>
        <w:t>imersiva</w:t>
      </w:r>
      <w:proofErr w:type="spellEnd"/>
      <w:r>
        <w:rPr>
          <w:rFonts w:ascii="Times New Roman" w:hAnsi="Times New Roman" w:cs="Times New Roman"/>
          <w:sz w:val="24"/>
          <w:szCs w:val="24"/>
        </w:rPr>
        <w:t xml:space="preserve"> tem várias aplicações e pode ser usada para praticar habil</w:t>
      </w:r>
      <w:r>
        <w:rPr>
          <w:rFonts w:ascii="Times New Roman" w:hAnsi="Times New Roman" w:cs="Times New Roman"/>
          <w:sz w:val="24"/>
          <w:szCs w:val="24"/>
        </w:rPr>
        <w:t>idades técnicas e não técnicas. Ela tem a vantagem de poder simular situações reais de forma muito realista, o que a torna ideal para promover o aprendizado experimental. Uma das principais aplicações é poder proporcionar aos alunos uma experiência profiss</w:t>
      </w:r>
      <w:r>
        <w:rPr>
          <w:rFonts w:ascii="Times New Roman" w:hAnsi="Times New Roman" w:cs="Times New Roman"/>
          <w:sz w:val="24"/>
          <w:szCs w:val="24"/>
        </w:rPr>
        <w:t xml:space="preserve">ional muito próxima da realidade, na qual várias decisões precisam ser tomadas. Nesses casos, é importante realizar um bom </w:t>
      </w:r>
      <w:proofErr w:type="spellStart"/>
      <w:r>
        <w:rPr>
          <w:rFonts w:ascii="Times New Roman" w:hAnsi="Times New Roman" w:cs="Times New Roman"/>
          <w:i/>
          <w:iCs/>
          <w:sz w:val="24"/>
          <w:szCs w:val="24"/>
        </w:rPr>
        <w:t>debriefing</w:t>
      </w:r>
      <w:proofErr w:type="spellEnd"/>
      <w:r>
        <w:rPr>
          <w:rFonts w:ascii="Times New Roman" w:hAnsi="Times New Roman" w:cs="Times New Roman"/>
          <w:sz w:val="24"/>
          <w:szCs w:val="24"/>
        </w:rPr>
        <w:t xml:space="preserve"> posteriormente, ou seja, compartilhar, analisar e conceituar as ações tomadas para aplicar o novo aprendizado à prática pr</w:t>
      </w:r>
      <w:r>
        <w:rPr>
          <w:rFonts w:ascii="Times New Roman" w:hAnsi="Times New Roman" w:cs="Times New Roman"/>
          <w:sz w:val="24"/>
          <w:szCs w:val="24"/>
        </w:rPr>
        <w:t>ofissional futura.</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 xml:space="preserve">Em que cenários a realidade virtual </w:t>
      </w:r>
      <w:proofErr w:type="spellStart"/>
      <w:r>
        <w:rPr>
          <w:rFonts w:ascii="Times New Roman" w:hAnsi="Times New Roman" w:cs="Times New Roman"/>
          <w:b/>
          <w:bCs/>
          <w:sz w:val="24"/>
          <w:szCs w:val="24"/>
        </w:rPr>
        <w:t>imersiva</w:t>
      </w:r>
      <w:proofErr w:type="spellEnd"/>
      <w:r>
        <w:rPr>
          <w:rFonts w:ascii="Times New Roman" w:hAnsi="Times New Roman" w:cs="Times New Roman"/>
          <w:b/>
          <w:bCs/>
          <w:sz w:val="24"/>
          <w:szCs w:val="24"/>
        </w:rPr>
        <w:t xml:space="preserve"> pode ser usada</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Para que fins?</w:t>
      </w:r>
    </w:p>
    <w:p w:rsidR="002F5E1C" w:rsidRDefault="002F5E1C">
      <w:pPr>
        <w:spacing w:line="360" w:lineRule="auto"/>
        <w:jc w:val="both"/>
        <w:rPr>
          <w:rFonts w:ascii="Times New Roman" w:hAnsi="Times New Roman" w:cs="Times New Roman"/>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 xml:space="preserve">Como já mencionei, há uma grande diversidade de aplicações da realidade virtual </w:t>
      </w:r>
      <w:proofErr w:type="spellStart"/>
      <w:r>
        <w:rPr>
          <w:rFonts w:ascii="Times New Roman" w:hAnsi="Times New Roman" w:cs="Times New Roman"/>
          <w:sz w:val="24"/>
          <w:szCs w:val="24"/>
        </w:rPr>
        <w:t>imersiva</w:t>
      </w:r>
      <w:proofErr w:type="spellEnd"/>
      <w:r>
        <w:rPr>
          <w:rFonts w:ascii="Times New Roman" w:hAnsi="Times New Roman" w:cs="Times New Roman"/>
          <w:sz w:val="24"/>
          <w:szCs w:val="24"/>
        </w:rPr>
        <w:t>. Há dois tipos principais de cen</w:t>
      </w:r>
      <w:r>
        <w:rPr>
          <w:rFonts w:ascii="Times New Roman" w:hAnsi="Times New Roman" w:cs="Times New Roman"/>
          <w:sz w:val="24"/>
          <w:szCs w:val="24"/>
        </w:rPr>
        <w:t xml:space="preserve">ários: os que são construídos digitalmente, e o usuário </w:t>
      </w:r>
      <w:proofErr w:type="gramStart"/>
      <w:r>
        <w:rPr>
          <w:rFonts w:ascii="Times New Roman" w:hAnsi="Times New Roman" w:cs="Times New Roman"/>
          <w:sz w:val="24"/>
          <w:szCs w:val="24"/>
        </w:rPr>
        <w:t>é representado</w:t>
      </w:r>
      <w:proofErr w:type="gramEnd"/>
      <w:r>
        <w:rPr>
          <w:rFonts w:ascii="Times New Roman" w:hAnsi="Times New Roman" w:cs="Times New Roman"/>
          <w:sz w:val="24"/>
          <w:szCs w:val="24"/>
        </w:rPr>
        <w:t xml:space="preserve"> como um </w:t>
      </w:r>
      <w:proofErr w:type="spellStart"/>
      <w:r>
        <w:rPr>
          <w:rFonts w:ascii="Times New Roman" w:hAnsi="Times New Roman" w:cs="Times New Roman"/>
          <w:sz w:val="24"/>
          <w:szCs w:val="24"/>
        </w:rPr>
        <w:t>avatar</w:t>
      </w:r>
      <w:proofErr w:type="spellEnd"/>
      <w:r>
        <w:rPr>
          <w:rFonts w:ascii="Times New Roman" w:hAnsi="Times New Roman" w:cs="Times New Roman"/>
          <w:sz w:val="24"/>
          <w:szCs w:val="24"/>
        </w:rPr>
        <w:t xml:space="preserve">; e os baseados em vídeos de 360º, nos quais o usuário é imerso em um ambiente muito realista. Os ambientes digitais permitem </w:t>
      </w:r>
      <w:r>
        <w:rPr>
          <w:rFonts w:ascii="Times New Roman" w:hAnsi="Times New Roman" w:cs="Times New Roman"/>
          <w:sz w:val="24"/>
          <w:szCs w:val="24"/>
        </w:rPr>
        <w:lastRenderedPageBreak/>
        <w:t>mais dinamismo e interação e, no campo das ci</w:t>
      </w:r>
      <w:r>
        <w:rPr>
          <w:rFonts w:ascii="Times New Roman" w:hAnsi="Times New Roman" w:cs="Times New Roman"/>
          <w:sz w:val="24"/>
          <w:szCs w:val="24"/>
        </w:rPr>
        <w:t>ências da saúde, há vários ambientes em que é possível trabalhar habilidades técnicas e transversais. Por exemplo, os alunos podem realizar uma dissecação cardíaca, uma intervenção cirúrgica, participar de uma equipe de emergência hospitalar ou fazer entre</w:t>
      </w:r>
      <w:r>
        <w:rPr>
          <w:rFonts w:ascii="Times New Roman" w:hAnsi="Times New Roman" w:cs="Times New Roman"/>
          <w:sz w:val="24"/>
          <w:szCs w:val="24"/>
        </w:rPr>
        <w:t>vistas de cuidados primários. Por outro lado, os cenários criados com vídeos de 360° não permitem tanta interação, mas têm a vantagem de serem muito mais realistas, baratos, acessíveis e poderem ser criados e distribuídos com relativa facilidade. Além diss</w:t>
      </w:r>
      <w:r>
        <w:rPr>
          <w:rFonts w:ascii="Times New Roman" w:hAnsi="Times New Roman" w:cs="Times New Roman"/>
          <w:sz w:val="24"/>
          <w:szCs w:val="24"/>
        </w:rPr>
        <w:t>o, nos últimos anos, foram desenvolvidos cenários interativos desse tipo, nos quais o aluno pode tomar decisões em determinados momentos, fazendo com que a história se desenrole de uma forma ou de outra. Em nosso grupo de pesquisa, o Grupo de Pesquisa Educ</w:t>
      </w:r>
      <w:r>
        <w:rPr>
          <w:rFonts w:ascii="Times New Roman" w:hAnsi="Times New Roman" w:cs="Times New Roman"/>
          <w:sz w:val="24"/>
          <w:szCs w:val="24"/>
        </w:rPr>
        <w:t xml:space="preserve">acional em Ciências da Saúde (GRECS), </w:t>
      </w:r>
      <w:proofErr w:type="gramStart"/>
      <w:r>
        <w:rPr>
          <w:rFonts w:ascii="Times New Roman" w:hAnsi="Times New Roman" w:cs="Times New Roman"/>
          <w:sz w:val="24"/>
          <w:szCs w:val="24"/>
        </w:rPr>
        <w:t>desenvolvemos</w:t>
      </w:r>
      <w:proofErr w:type="gramEnd"/>
      <w:r>
        <w:rPr>
          <w:rFonts w:ascii="Times New Roman" w:hAnsi="Times New Roman" w:cs="Times New Roman"/>
          <w:sz w:val="24"/>
          <w:szCs w:val="24"/>
        </w:rPr>
        <w:t xml:space="preserve"> vários cenários desse tipo, uma coleção de cenários para abordar situações de violência de gênero no campo da saúde e outra coleção para desenvolver as competências transversais de comunicação, trabalho e</w:t>
      </w:r>
      <w:r>
        <w:rPr>
          <w:rFonts w:ascii="Times New Roman" w:hAnsi="Times New Roman" w:cs="Times New Roman"/>
          <w:sz w:val="24"/>
          <w:szCs w:val="24"/>
        </w:rPr>
        <w:t xml:space="preserve">m equipe, aprender a aprender e criatividade para a saúde e assistência social.  </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 xml:space="preserve">Como o portfólio de </w:t>
      </w:r>
      <w:proofErr w:type="spellStart"/>
      <w:r>
        <w:rPr>
          <w:rFonts w:ascii="Times New Roman" w:hAnsi="Times New Roman" w:cs="Times New Roman"/>
          <w:b/>
          <w:bCs/>
          <w:i/>
          <w:iCs/>
          <w:sz w:val="24"/>
          <w:szCs w:val="24"/>
        </w:rPr>
        <w:t>soft</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skills</w:t>
      </w:r>
      <w:proofErr w:type="spellEnd"/>
      <w:r>
        <w:rPr>
          <w:rFonts w:ascii="Times New Roman" w:hAnsi="Times New Roman" w:cs="Times New Roman"/>
          <w:b/>
          <w:bCs/>
          <w:sz w:val="24"/>
          <w:szCs w:val="24"/>
        </w:rPr>
        <w:t xml:space="preserve"> (habilidades brandas) é construído? Como o uso do portfólio como uma ferramenta de avaliação contribui para o processo de</w:t>
      </w:r>
      <w:r>
        <w:rPr>
          <w:rFonts w:ascii="Times New Roman" w:hAnsi="Times New Roman" w:cs="Times New Roman"/>
          <w:b/>
          <w:bCs/>
          <w:sz w:val="24"/>
          <w:szCs w:val="24"/>
        </w:rPr>
        <w:t xml:space="preserve"> formação?</w:t>
      </w:r>
    </w:p>
    <w:p w:rsidR="002F5E1C" w:rsidRDefault="002F5E1C">
      <w:pPr>
        <w:spacing w:line="360" w:lineRule="auto"/>
        <w:jc w:val="both"/>
        <w:rPr>
          <w:rFonts w:ascii="Times New Roman" w:hAnsi="Times New Roman" w:cs="Times New Roman"/>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 xml:space="preserve">O portfólio é um instrumento ideal para promover o desenvolvimento de competências transversais. É um instrumento autoformativo que promove a reflexão sobre o processo de aprendizagem e permite que os alunos mostrem os aprendizados adquiridos e como foram </w:t>
      </w:r>
      <w:r>
        <w:rPr>
          <w:rFonts w:ascii="Times New Roman" w:hAnsi="Times New Roman" w:cs="Times New Roman"/>
          <w:sz w:val="24"/>
          <w:szCs w:val="24"/>
        </w:rPr>
        <w:t>alcançados por meio das evidências fornecidas. Para construí-lo, é importante que os alunos tenham um bom guia, no qual os objetivos do portfólio estejam bem definidos, quais competências devem ser avaliadas, em quais situações eles podem colocá-las em prá</w:t>
      </w:r>
      <w:r>
        <w:rPr>
          <w:rFonts w:ascii="Times New Roman" w:hAnsi="Times New Roman" w:cs="Times New Roman"/>
          <w:sz w:val="24"/>
          <w:szCs w:val="24"/>
        </w:rPr>
        <w:t>tica, perguntas de reflexão para cada uma das competências e rubricas de avaliação para que eles possam se autoavaliar. Também é essencial que eles sejam acompanhados por um tutor, com quem possam discutir como progredir em seu desenvolvimento. Recomenda-s</w:t>
      </w:r>
      <w:r>
        <w:rPr>
          <w:rFonts w:ascii="Times New Roman" w:hAnsi="Times New Roman" w:cs="Times New Roman"/>
          <w:sz w:val="24"/>
          <w:szCs w:val="24"/>
        </w:rPr>
        <w:t xml:space="preserve">e que o portfólio seja construído durante um longo período de tempo (2 a 3 anos em estudos de graduação 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ano em estudos de pós-graduação) e que sejam programados encontros específicos para trabalhar nele. A apresentação final pode ser muito diversificad</w:t>
      </w:r>
      <w:r>
        <w:rPr>
          <w:rFonts w:ascii="Times New Roman" w:hAnsi="Times New Roman" w:cs="Times New Roman"/>
          <w:sz w:val="24"/>
          <w:szCs w:val="24"/>
        </w:rPr>
        <w:t xml:space="preserve">a, mas o mais comum é apresentá-la em um formato digital atraente, que permita aos alunos personalizá-la e apresentá-la facilmente fora do contexto acadêmico. </w:t>
      </w:r>
    </w:p>
    <w:p w:rsidR="002F5E1C" w:rsidRDefault="002F5E1C">
      <w:pPr>
        <w:spacing w:line="360" w:lineRule="auto"/>
        <w:jc w:val="both"/>
        <w:rPr>
          <w:rFonts w:ascii="Times New Roman" w:hAnsi="Times New Roman" w:cs="Times New Roman"/>
          <w:sz w:val="24"/>
          <w:szCs w:val="24"/>
        </w:rPr>
      </w:pPr>
    </w:p>
    <w:p w:rsidR="002F5E1C" w:rsidRDefault="00F210F2">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s-ES"/>
        </w:rPr>
        <w:lastRenderedPageBreak/>
        <w:t xml:space="preserve">Teixeira e </w:t>
      </w:r>
      <w:proofErr w:type="spellStart"/>
      <w:r>
        <w:rPr>
          <w:rFonts w:ascii="Times New Roman" w:hAnsi="Times New Roman" w:cs="Times New Roman"/>
          <w:b/>
          <w:bCs/>
          <w:sz w:val="24"/>
          <w:szCs w:val="24"/>
          <w:lang w:val="es-ES"/>
        </w:rPr>
        <w:t>Azevedo</w:t>
      </w:r>
      <w:proofErr w:type="spellEnd"/>
      <w:r>
        <w:rPr>
          <w:rFonts w:ascii="Times New Roman" w:hAnsi="Times New Roman" w:cs="Times New Roman"/>
          <w:b/>
          <w:bCs/>
          <w:sz w:val="24"/>
          <w:szCs w:val="24"/>
          <w:lang w:val="es-ES"/>
        </w:rPr>
        <w:t xml:space="preserve">: </w:t>
      </w:r>
      <w:r>
        <w:rPr>
          <w:rFonts w:ascii="Times New Roman" w:hAnsi="Times New Roman" w:cs="Times New Roman"/>
          <w:b/>
          <w:bCs/>
          <w:sz w:val="24"/>
          <w:szCs w:val="24"/>
        </w:rPr>
        <w:t>Quais são as melhores estratégias para trabalhar as habilidades transversai</w:t>
      </w:r>
      <w:r>
        <w:rPr>
          <w:rFonts w:ascii="Times New Roman" w:hAnsi="Times New Roman" w:cs="Times New Roman"/>
          <w:b/>
          <w:bCs/>
          <w:sz w:val="24"/>
          <w:szCs w:val="24"/>
        </w:rPr>
        <w:t>s em sala de aula</w:t>
      </w:r>
      <w:proofErr w:type="gramStart"/>
      <w:r>
        <w:rPr>
          <w:rFonts w:ascii="Times New Roman" w:hAnsi="Times New Roman" w:cs="Times New Roman"/>
          <w:b/>
          <w:bCs/>
          <w:sz w:val="24"/>
          <w:szCs w:val="24"/>
        </w:rPr>
        <w:t>?</w:t>
      </w:r>
      <w:proofErr w:type="gramEnd"/>
    </w:p>
    <w:p w:rsidR="002F5E1C" w:rsidRDefault="002F5E1C">
      <w:pPr>
        <w:jc w:val="both"/>
        <w:rPr>
          <w:rFonts w:ascii="Times New Roman" w:hAnsi="Times New Roman" w:cs="Times New Roman"/>
          <w:b/>
          <w:bCs/>
          <w:sz w:val="24"/>
          <w:szCs w:val="24"/>
        </w:rPr>
      </w:pPr>
    </w:p>
    <w:p w:rsidR="002F5E1C" w:rsidRDefault="00F210F2">
      <w:pPr>
        <w:spacing w:line="360" w:lineRule="auto"/>
        <w:jc w:val="both"/>
        <w:rPr>
          <w:rFonts w:ascii="Times New Roman" w:hAnsi="Times New Roman" w:cs="Times New Roman"/>
          <w:sz w:val="24"/>
          <w:szCs w:val="24"/>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 xml:space="preserve">: </w:t>
      </w:r>
      <w:r>
        <w:rPr>
          <w:rFonts w:ascii="Times New Roman" w:hAnsi="Times New Roman" w:cs="Times New Roman"/>
          <w:sz w:val="24"/>
          <w:szCs w:val="24"/>
        </w:rPr>
        <w:t>Todas as metodologias mencionadas são ótimas para trabalhar as habilidades transversais, mas devemos ter em mente que, se quisermos dar a elas a importância que têm, elas devem ser consideradas como resultados de apren</w:t>
      </w:r>
      <w:r>
        <w:rPr>
          <w:rFonts w:ascii="Times New Roman" w:hAnsi="Times New Roman" w:cs="Times New Roman"/>
          <w:sz w:val="24"/>
          <w:szCs w:val="24"/>
        </w:rPr>
        <w:t>dizagem e avaliadas como tal. Para isso, os alunos devem estar envolvidos em seu próprio processo de aprendizagem por meio de autoavaliações e coavaliações, e diferentes ferramentas de avaliação podem ser usadas, como rubricas, listas de verificação, escal</w:t>
      </w:r>
      <w:r>
        <w:rPr>
          <w:rFonts w:ascii="Times New Roman" w:hAnsi="Times New Roman" w:cs="Times New Roman"/>
          <w:sz w:val="24"/>
          <w:szCs w:val="24"/>
        </w:rPr>
        <w:t xml:space="preserve">as, argumentos avaliativos ou portfólios.  Se quiser ver exemplos concretos, consulte o capítulo a seguir </w:t>
      </w:r>
      <w:hyperlink r:id="rId9">
        <w:r>
          <w:rPr>
            <w:rFonts w:ascii="Times New Roman" w:eastAsia="Calibri" w:hAnsi="Times New Roman" w:cs="Times New Roman"/>
            <w:color w:val="1155CC"/>
            <w:sz w:val="24"/>
            <w:szCs w:val="24"/>
            <w:highlight w:val="white"/>
            <w:u w:val="single"/>
          </w:rPr>
          <w:t>capítulo</w:t>
        </w:r>
      </w:hyperlink>
      <w:r>
        <w:rPr>
          <w:rFonts w:ascii="Times New Roman" w:hAnsi="Times New Roman" w:cs="Times New Roman"/>
          <w:sz w:val="24"/>
          <w:szCs w:val="24"/>
        </w:rPr>
        <w:t>.</w:t>
      </w:r>
    </w:p>
    <w:p w:rsidR="002F5E1C" w:rsidRDefault="002F5E1C">
      <w:pPr>
        <w:spacing w:line="360" w:lineRule="auto"/>
        <w:jc w:val="both"/>
        <w:rPr>
          <w:rFonts w:ascii="Times New Roman" w:hAnsi="Times New Roman" w:cs="Times New Roman"/>
          <w:sz w:val="24"/>
          <w:szCs w:val="24"/>
        </w:rPr>
      </w:pPr>
    </w:p>
    <w:p w:rsidR="00442384" w:rsidRDefault="00442384">
      <w:pPr>
        <w:spacing w:line="360" w:lineRule="auto"/>
        <w:jc w:val="both"/>
        <w:rPr>
          <w:rFonts w:ascii="Times New Roman" w:hAnsi="Times New Roman" w:cs="Times New Roman"/>
          <w:sz w:val="24"/>
          <w:szCs w:val="24"/>
        </w:rPr>
      </w:pPr>
    </w:p>
    <w:p w:rsidR="002F5E1C" w:rsidRDefault="0044238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w:t>
      </w:r>
    </w:p>
    <w:p w:rsidR="002F5E1C" w:rsidRDefault="00F210F2">
      <w:pPr>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Carrió</w:t>
      </w:r>
      <w:proofErr w:type="spellEnd"/>
      <w:r>
        <w:rPr>
          <w:rFonts w:ascii="Times New Roman" w:hAnsi="Times New Roman" w:cs="Times New Roman"/>
          <w:sz w:val="24"/>
          <w:szCs w:val="24"/>
          <w:lang w:val="es-ES"/>
        </w:rPr>
        <w:t xml:space="preserve"> M. </w:t>
      </w:r>
      <w:proofErr w:type="spellStart"/>
      <w:r>
        <w:rPr>
          <w:rFonts w:ascii="Times New Roman" w:hAnsi="Times New Roman" w:cs="Times New Roman"/>
          <w:sz w:val="24"/>
          <w:szCs w:val="24"/>
          <w:lang w:val="es-ES"/>
        </w:rPr>
        <w:t>Methods</w:t>
      </w:r>
      <w:proofErr w:type="spellEnd"/>
      <w:r>
        <w:rPr>
          <w:rFonts w:ascii="Times New Roman" w:hAnsi="Times New Roman" w:cs="Times New Roman"/>
          <w:sz w:val="24"/>
          <w:szCs w:val="24"/>
          <w:lang w:val="es-ES"/>
        </w:rPr>
        <w:t xml:space="preserve"> and </w:t>
      </w:r>
      <w:proofErr w:type="spellStart"/>
      <w:r>
        <w:rPr>
          <w:rFonts w:ascii="Times New Roman" w:hAnsi="Times New Roman" w:cs="Times New Roman"/>
          <w:sz w:val="24"/>
          <w:szCs w:val="24"/>
          <w:lang w:val="es-ES"/>
        </w:rPr>
        <w:t>tools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assessing</w:t>
      </w:r>
      <w:proofErr w:type="spellEnd"/>
      <w:r>
        <w:rPr>
          <w:rFonts w:ascii="Times New Roman" w:hAnsi="Times New Roman" w:cs="Times New Roman"/>
          <w:sz w:val="24"/>
          <w:szCs w:val="24"/>
          <w:lang w:val="es-ES"/>
        </w:rPr>
        <w:t xml:space="preserve"> transversal </w:t>
      </w:r>
      <w:proofErr w:type="spellStart"/>
      <w:r>
        <w:rPr>
          <w:rFonts w:ascii="Times New Roman" w:hAnsi="Times New Roman" w:cs="Times New Roman"/>
          <w:sz w:val="24"/>
          <w:szCs w:val="24"/>
          <w:lang w:val="es-ES"/>
        </w:rPr>
        <w:t>skills</w:t>
      </w:r>
      <w:proofErr w:type="spellEnd"/>
      <w:r>
        <w:rPr>
          <w:rFonts w:ascii="Times New Roman" w:hAnsi="Times New Roman" w:cs="Times New Roman"/>
          <w:sz w:val="24"/>
          <w:szCs w:val="24"/>
          <w:lang w:val="es-ES"/>
        </w:rPr>
        <w:t xml:space="preserve">. In: </w:t>
      </w:r>
      <w:proofErr w:type="spellStart"/>
      <w:r>
        <w:rPr>
          <w:rFonts w:ascii="Times New Roman" w:hAnsi="Times New Roman" w:cs="Times New Roman"/>
          <w:sz w:val="24"/>
          <w:szCs w:val="24"/>
          <w:lang w:val="es-ES"/>
        </w:rPr>
        <w:t>Integration</w:t>
      </w:r>
      <w:proofErr w:type="spellEnd"/>
      <w:r>
        <w:rPr>
          <w:rFonts w:ascii="Times New Roman" w:hAnsi="Times New Roman" w:cs="Times New Roman"/>
          <w:sz w:val="24"/>
          <w:szCs w:val="24"/>
          <w:lang w:val="es-ES"/>
        </w:rPr>
        <w:t xml:space="preserve"> of Transversal </w:t>
      </w:r>
      <w:proofErr w:type="spellStart"/>
      <w:r>
        <w:rPr>
          <w:rFonts w:ascii="Times New Roman" w:hAnsi="Times New Roman" w:cs="Times New Roman"/>
          <w:sz w:val="24"/>
          <w:szCs w:val="24"/>
          <w:lang w:val="es-ES"/>
        </w:rPr>
        <w:t>Skills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into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Health</w:t>
      </w:r>
      <w:proofErr w:type="spellEnd"/>
      <w:r>
        <w:rPr>
          <w:rFonts w:ascii="Times New Roman" w:hAnsi="Times New Roman" w:cs="Times New Roman"/>
          <w:sz w:val="24"/>
          <w:szCs w:val="24"/>
          <w:lang w:val="es-ES"/>
        </w:rPr>
        <w:t xml:space="preserve"> and Social </w:t>
      </w:r>
      <w:proofErr w:type="spellStart"/>
      <w:r>
        <w:rPr>
          <w:rFonts w:ascii="Times New Roman" w:hAnsi="Times New Roman" w:cs="Times New Roman"/>
          <w:sz w:val="24"/>
          <w:szCs w:val="24"/>
          <w:lang w:val="es-ES"/>
        </w:rPr>
        <w:t>care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Higher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Education</w:t>
      </w:r>
      <w:proofErr w:type="spellEnd"/>
      <w:r>
        <w:rPr>
          <w:rFonts w:ascii="Times New Roman" w:hAnsi="Times New Roman" w:cs="Times New Roman"/>
          <w:sz w:val="24"/>
          <w:szCs w:val="24"/>
          <w:lang w:val="es-ES"/>
        </w:rPr>
        <w:t xml:space="preserve"> and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Curriculum</w:t>
      </w:r>
      <w:proofErr w:type="spellEnd"/>
      <w:r>
        <w:rPr>
          <w:rFonts w:ascii="Times New Roman" w:hAnsi="Times New Roman" w:cs="Times New Roman"/>
          <w:sz w:val="24"/>
          <w:szCs w:val="24"/>
          <w:lang w:val="es-ES"/>
        </w:rPr>
        <w:t xml:space="preserve">. 2022: 81-91.   </w:t>
      </w:r>
      <w:proofErr w:type="spellStart"/>
      <w:r>
        <w:rPr>
          <w:rFonts w:ascii="Times New Roman" w:hAnsi="Times New Roman" w:cs="Times New Roman"/>
          <w:sz w:val="24"/>
          <w:szCs w:val="24"/>
          <w:lang w:val="es-ES"/>
        </w:rPr>
        <w:t>Disponível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https://itshec.upf.edu/wp-content/uploads/2022/06/ITSHEC-Methodologica</w:t>
      </w:r>
      <w:r>
        <w:rPr>
          <w:rFonts w:ascii="Times New Roman" w:hAnsi="Times New Roman" w:cs="Times New Roman"/>
          <w:sz w:val="24"/>
          <w:szCs w:val="24"/>
          <w:lang w:val="es-ES"/>
        </w:rPr>
        <w:t>l-Guide.pdf</w:t>
      </w:r>
      <w:r>
        <w:rPr>
          <w:rFonts w:ascii="Times New Roman" w:hAnsi="Times New Roman" w:cs="Times New Roman"/>
          <w:sz w:val="24"/>
          <w:szCs w:val="24"/>
          <w:lang w:val="es-ES"/>
        </w:rPr>
        <w:t xml:space="preserve"> </w:t>
      </w:r>
    </w:p>
    <w:p w:rsidR="002F5E1C" w:rsidRDefault="002F5E1C">
      <w:pPr>
        <w:spacing w:line="360" w:lineRule="auto"/>
        <w:jc w:val="both"/>
        <w:rPr>
          <w:rFonts w:ascii="Times New Roman" w:hAnsi="Times New Roman" w:cs="Times New Roman"/>
          <w:sz w:val="24"/>
          <w:szCs w:val="24"/>
        </w:rPr>
      </w:pPr>
    </w:p>
    <w:p w:rsidR="002F5E1C" w:rsidRDefault="00F210F2">
      <w:pPr>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SOBRE AS ENTREVISTADORAS</w:t>
      </w:r>
    </w:p>
    <w:p w:rsidR="002F5E1C" w:rsidRDefault="002F5E1C">
      <w:pPr>
        <w:jc w:val="both"/>
        <w:rPr>
          <w:rFonts w:ascii="Times New Roman" w:hAnsi="Times New Roman" w:cs="Times New Roman"/>
          <w:b/>
          <w:bCs/>
          <w:sz w:val="24"/>
          <w:szCs w:val="24"/>
          <w:lang w:val="es-ES"/>
        </w:rPr>
      </w:pPr>
    </w:p>
    <w:p w:rsidR="002F5E1C" w:rsidRDefault="00F210F2">
      <w:pPr>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Carla Pacheco Teixeira</w:t>
      </w:r>
    </w:p>
    <w:p w:rsidR="002F5E1C" w:rsidRDefault="002F5E1C">
      <w:pPr>
        <w:jc w:val="both"/>
        <w:rPr>
          <w:rFonts w:ascii="Times New Roman" w:hAnsi="Times New Roman" w:cs="Times New Roman"/>
          <w:b/>
          <w:bCs/>
          <w:sz w:val="24"/>
          <w:szCs w:val="24"/>
          <w:lang w:val="es-ES"/>
        </w:rPr>
      </w:pPr>
    </w:p>
    <w:p w:rsidR="002F5E1C" w:rsidRDefault="00F210F2">
      <w:pPr>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Assistente</w:t>
      </w:r>
      <w:proofErr w:type="spellEnd"/>
      <w:r>
        <w:rPr>
          <w:rFonts w:ascii="Times New Roman" w:hAnsi="Times New Roman" w:cs="Times New Roman"/>
          <w:sz w:val="24"/>
          <w:szCs w:val="24"/>
          <w:lang w:val="es-ES"/>
        </w:rPr>
        <w:t xml:space="preserve"> Social e sanitarista. </w:t>
      </w:r>
      <w:proofErr w:type="spellStart"/>
      <w:r>
        <w:rPr>
          <w:rFonts w:ascii="Times New Roman" w:hAnsi="Times New Roman" w:cs="Times New Roman"/>
          <w:sz w:val="24"/>
          <w:szCs w:val="24"/>
          <w:lang w:val="es-ES"/>
        </w:rPr>
        <w:t>Doutora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Coletiva</w:t>
      </w:r>
      <w:proofErr w:type="spellEnd"/>
      <w:r>
        <w:rPr>
          <w:rFonts w:ascii="Times New Roman" w:hAnsi="Times New Roman" w:cs="Times New Roman"/>
          <w:sz w:val="24"/>
          <w:szCs w:val="24"/>
          <w:lang w:val="es-ES"/>
        </w:rPr>
        <w:t xml:space="preserve"> pelo Instituto de Medicina Social (IMS/UERJ). </w:t>
      </w:r>
      <w:proofErr w:type="spellStart"/>
      <w:r>
        <w:rPr>
          <w:rFonts w:ascii="Times New Roman" w:hAnsi="Times New Roman" w:cs="Times New Roman"/>
          <w:sz w:val="24"/>
          <w:szCs w:val="24"/>
          <w:lang w:val="es-ES"/>
        </w:rPr>
        <w:t>Coordenadora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Acadêmica</w:t>
      </w:r>
      <w:proofErr w:type="spellEnd"/>
      <w:r>
        <w:rPr>
          <w:rFonts w:ascii="Times New Roman" w:hAnsi="Times New Roman" w:cs="Times New Roman"/>
          <w:sz w:val="24"/>
          <w:szCs w:val="24"/>
          <w:lang w:val="es-ES"/>
        </w:rPr>
        <w:t xml:space="preserve"> Adjunta Nacional do  </w:t>
      </w:r>
      <w:proofErr w:type="spellStart"/>
      <w:r>
        <w:rPr>
          <w:rFonts w:ascii="Times New Roman" w:hAnsi="Times New Roman" w:cs="Times New Roman"/>
          <w:sz w:val="24"/>
          <w:szCs w:val="24"/>
          <w:lang w:val="es-ES"/>
        </w:rPr>
        <w:t>Mestrado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Profissional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da </w:t>
      </w:r>
      <w:proofErr w:type="spellStart"/>
      <w:r>
        <w:rPr>
          <w:rFonts w:ascii="Times New Roman" w:hAnsi="Times New Roman" w:cs="Times New Roman"/>
          <w:sz w:val="24"/>
          <w:szCs w:val="24"/>
          <w:lang w:val="es-ES"/>
        </w:rPr>
        <w:t>Família</w:t>
      </w:r>
      <w:proofErr w:type="spellEnd"/>
      <w:r>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PROFSAÚDE). </w:t>
      </w:r>
      <w:proofErr w:type="spellStart"/>
      <w:r>
        <w:rPr>
          <w:rFonts w:ascii="Times New Roman" w:hAnsi="Times New Roman" w:cs="Times New Roman"/>
          <w:sz w:val="24"/>
          <w:szCs w:val="24"/>
          <w:lang w:val="es-ES"/>
        </w:rPr>
        <w:t>Professora</w:t>
      </w:r>
      <w:proofErr w:type="spellEnd"/>
      <w:r>
        <w:rPr>
          <w:rFonts w:ascii="Times New Roman" w:hAnsi="Times New Roman" w:cs="Times New Roman"/>
          <w:sz w:val="24"/>
          <w:szCs w:val="24"/>
          <w:lang w:val="es-ES"/>
        </w:rPr>
        <w:t xml:space="preserve"> permanente e </w:t>
      </w:r>
      <w:proofErr w:type="spellStart"/>
      <w:r>
        <w:rPr>
          <w:rFonts w:ascii="Times New Roman" w:hAnsi="Times New Roman" w:cs="Times New Roman"/>
          <w:sz w:val="24"/>
          <w:szCs w:val="24"/>
          <w:lang w:val="es-ES"/>
        </w:rPr>
        <w:t>Responsável</w:t>
      </w:r>
      <w:proofErr w:type="spellEnd"/>
      <w:r>
        <w:rPr>
          <w:rFonts w:ascii="Times New Roman" w:hAnsi="Times New Roman" w:cs="Times New Roman"/>
          <w:sz w:val="24"/>
          <w:szCs w:val="24"/>
          <w:lang w:val="es-ES"/>
        </w:rPr>
        <w:t xml:space="preserve"> Nacional da disciplina de </w:t>
      </w:r>
      <w:proofErr w:type="spellStart"/>
      <w:r>
        <w:rPr>
          <w:rFonts w:ascii="Times New Roman" w:hAnsi="Times New Roman" w:cs="Times New Roman"/>
          <w:sz w:val="24"/>
          <w:szCs w:val="24"/>
          <w:lang w:val="es-ES"/>
        </w:rPr>
        <w:t>Seminários</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Acompanhamento</w:t>
      </w:r>
      <w:proofErr w:type="spellEnd"/>
      <w:r>
        <w:rPr>
          <w:rFonts w:ascii="Times New Roman" w:hAnsi="Times New Roman" w:cs="Times New Roman"/>
          <w:sz w:val="24"/>
          <w:szCs w:val="24"/>
          <w:lang w:val="es-ES"/>
        </w:rPr>
        <w:t xml:space="preserve"> no programa. Líder do Grupo de Pesquisa </w:t>
      </w:r>
      <w:proofErr w:type="spellStart"/>
      <w:r>
        <w:rPr>
          <w:rFonts w:ascii="Times New Roman" w:hAnsi="Times New Roman" w:cs="Times New Roman"/>
          <w:sz w:val="24"/>
          <w:szCs w:val="24"/>
          <w:lang w:val="es-ES"/>
        </w:rPr>
        <w:t>CNPq</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Formação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Profissional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estudos</w:t>
      </w:r>
      <w:proofErr w:type="spellEnd"/>
      <w:r>
        <w:rPr>
          <w:rFonts w:ascii="Times New Roman" w:hAnsi="Times New Roman" w:cs="Times New Roman"/>
          <w:sz w:val="24"/>
          <w:szCs w:val="24"/>
          <w:lang w:val="es-ES"/>
        </w:rPr>
        <w:t xml:space="preserve"> no </w:t>
      </w:r>
      <w:proofErr w:type="spellStart"/>
      <w:r>
        <w:rPr>
          <w:rFonts w:ascii="Times New Roman" w:hAnsi="Times New Roman" w:cs="Times New Roman"/>
          <w:sz w:val="24"/>
          <w:szCs w:val="24"/>
          <w:lang w:val="es-ES"/>
        </w:rPr>
        <w:t>âmbito</w:t>
      </w:r>
      <w:proofErr w:type="spellEnd"/>
      <w:r>
        <w:rPr>
          <w:rFonts w:ascii="Times New Roman" w:hAnsi="Times New Roman" w:cs="Times New Roman"/>
          <w:sz w:val="24"/>
          <w:szCs w:val="24"/>
          <w:lang w:val="es-ES"/>
        </w:rPr>
        <w:t xml:space="preserve"> da </w:t>
      </w:r>
      <w:proofErr w:type="spellStart"/>
      <w:r>
        <w:rPr>
          <w:rFonts w:ascii="Times New Roman" w:hAnsi="Times New Roman" w:cs="Times New Roman"/>
          <w:sz w:val="24"/>
          <w:szCs w:val="24"/>
          <w:lang w:val="es-ES"/>
        </w:rPr>
        <w:t>graduação</w:t>
      </w:r>
      <w:proofErr w:type="spellEnd"/>
      <w:r>
        <w:rPr>
          <w:rFonts w:ascii="Times New Roman" w:hAnsi="Times New Roman" w:cs="Times New Roman"/>
          <w:sz w:val="24"/>
          <w:szCs w:val="24"/>
          <w:lang w:val="es-ES"/>
        </w:rPr>
        <w:t xml:space="preserve"> e </w:t>
      </w:r>
      <w:proofErr w:type="spellStart"/>
      <w:r>
        <w:rPr>
          <w:rFonts w:ascii="Times New Roman" w:hAnsi="Times New Roman" w:cs="Times New Roman"/>
          <w:sz w:val="24"/>
          <w:szCs w:val="24"/>
          <w:lang w:val="es-ES"/>
        </w:rPr>
        <w:t>pós-graduação</w:t>
      </w:r>
      <w:proofErr w:type="spellEnd"/>
      <w:r>
        <w:rPr>
          <w:rFonts w:ascii="Times New Roman" w:hAnsi="Times New Roman" w:cs="Times New Roman"/>
          <w:sz w:val="24"/>
          <w:szCs w:val="24"/>
          <w:lang w:val="es-ES"/>
        </w:rPr>
        <w:t>. Integrante do Grupo de Pesq</w:t>
      </w:r>
      <w:r>
        <w:rPr>
          <w:rFonts w:ascii="Times New Roman" w:hAnsi="Times New Roman" w:cs="Times New Roman"/>
          <w:sz w:val="24"/>
          <w:szCs w:val="24"/>
          <w:lang w:val="es-ES"/>
        </w:rPr>
        <w:t xml:space="preserve">uisa do </w:t>
      </w:r>
      <w:proofErr w:type="spellStart"/>
      <w:r>
        <w:rPr>
          <w:rFonts w:ascii="Times New Roman" w:hAnsi="Times New Roman" w:cs="Times New Roman"/>
          <w:sz w:val="24"/>
          <w:szCs w:val="24"/>
          <w:lang w:val="es-ES"/>
        </w:rPr>
        <w:t>CNPq</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Territórios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Modelagens</w:t>
      </w:r>
      <w:proofErr w:type="spellEnd"/>
      <w:r>
        <w:rPr>
          <w:rFonts w:ascii="Times New Roman" w:hAnsi="Times New Roman" w:cs="Times New Roman"/>
          <w:sz w:val="24"/>
          <w:szCs w:val="24"/>
          <w:lang w:val="es-ES"/>
        </w:rPr>
        <w:t xml:space="preserve"> e </w:t>
      </w:r>
      <w:proofErr w:type="spellStart"/>
      <w:r>
        <w:rPr>
          <w:rFonts w:ascii="Times New Roman" w:hAnsi="Times New Roman" w:cs="Times New Roman"/>
          <w:sz w:val="24"/>
          <w:szCs w:val="24"/>
          <w:lang w:val="es-ES"/>
        </w:rPr>
        <w:t>Práticas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da </w:t>
      </w:r>
      <w:proofErr w:type="spellStart"/>
      <w:r>
        <w:rPr>
          <w:rFonts w:ascii="Times New Roman" w:hAnsi="Times New Roman" w:cs="Times New Roman"/>
          <w:sz w:val="24"/>
          <w:szCs w:val="24"/>
          <w:lang w:val="es-ES"/>
        </w:rPr>
        <w:t>Família</w:t>
      </w:r>
      <w:proofErr w:type="spellEnd"/>
      <w:r>
        <w:rPr>
          <w:rFonts w:ascii="Times New Roman" w:hAnsi="Times New Roman" w:cs="Times New Roman"/>
          <w:sz w:val="24"/>
          <w:szCs w:val="24"/>
          <w:lang w:val="es-ES"/>
        </w:rPr>
        <w:t xml:space="preserve"> – </w:t>
      </w:r>
      <w:proofErr w:type="spellStart"/>
      <w:r>
        <w:rPr>
          <w:rFonts w:ascii="Times New Roman" w:hAnsi="Times New Roman" w:cs="Times New Roman"/>
          <w:sz w:val="24"/>
          <w:szCs w:val="24"/>
          <w:lang w:val="es-ES"/>
        </w:rPr>
        <w:t>Fiocruz</w:t>
      </w:r>
      <w:proofErr w:type="spellEnd"/>
      <w:r>
        <w:rPr>
          <w:rFonts w:ascii="Times New Roman" w:hAnsi="Times New Roman" w:cs="Times New Roman"/>
          <w:sz w:val="24"/>
          <w:szCs w:val="24"/>
          <w:lang w:val="es-ES"/>
        </w:rPr>
        <w:t>. Rio de Janeiro, Brasil. E-mail: carla.teixeira@fiocruz.br</w:t>
      </w:r>
    </w:p>
    <w:p w:rsidR="002F5E1C" w:rsidRDefault="002F5E1C">
      <w:pPr>
        <w:jc w:val="both"/>
        <w:rPr>
          <w:rFonts w:ascii="Times New Roman" w:hAnsi="Times New Roman" w:cs="Times New Roman"/>
          <w:b/>
          <w:bCs/>
          <w:sz w:val="24"/>
          <w:szCs w:val="24"/>
          <w:lang w:val="es-ES"/>
        </w:rPr>
      </w:pPr>
    </w:p>
    <w:p w:rsidR="002F5E1C" w:rsidRDefault="00F210F2">
      <w:pPr>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Diana Paola </w:t>
      </w:r>
      <w:proofErr w:type="spellStart"/>
      <w:r>
        <w:rPr>
          <w:rFonts w:ascii="Times New Roman" w:hAnsi="Times New Roman" w:cs="Times New Roman"/>
          <w:b/>
          <w:bCs/>
          <w:sz w:val="24"/>
          <w:szCs w:val="24"/>
          <w:lang w:val="es-ES"/>
        </w:rPr>
        <w:t>Gutierrez</w:t>
      </w:r>
      <w:proofErr w:type="spellEnd"/>
      <w:r>
        <w:rPr>
          <w:rFonts w:ascii="Times New Roman" w:hAnsi="Times New Roman" w:cs="Times New Roman"/>
          <w:b/>
          <w:bCs/>
          <w:sz w:val="24"/>
          <w:szCs w:val="24"/>
          <w:lang w:val="es-ES"/>
        </w:rPr>
        <w:t xml:space="preserve"> </w:t>
      </w:r>
      <w:proofErr w:type="spellStart"/>
      <w:r>
        <w:rPr>
          <w:rFonts w:ascii="Times New Roman" w:hAnsi="Times New Roman" w:cs="Times New Roman"/>
          <w:b/>
          <w:bCs/>
          <w:sz w:val="24"/>
          <w:szCs w:val="24"/>
          <w:lang w:val="es-ES"/>
        </w:rPr>
        <w:t>Diaz</w:t>
      </w:r>
      <w:proofErr w:type="spellEnd"/>
      <w:r>
        <w:rPr>
          <w:rFonts w:ascii="Times New Roman" w:hAnsi="Times New Roman" w:cs="Times New Roman"/>
          <w:b/>
          <w:bCs/>
          <w:sz w:val="24"/>
          <w:szCs w:val="24"/>
          <w:lang w:val="es-ES"/>
        </w:rPr>
        <w:t xml:space="preserve"> de </w:t>
      </w:r>
      <w:proofErr w:type="spellStart"/>
      <w:r>
        <w:rPr>
          <w:rFonts w:ascii="Times New Roman" w:hAnsi="Times New Roman" w:cs="Times New Roman"/>
          <w:b/>
          <w:bCs/>
          <w:sz w:val="24"/>
          <w:szCs w:val="24"/>
          <w:lang w:val="es-ES"/>
        </w:rPr>
        <w:t>Azevedo</w:t>
      </w:r>
      <w:proofErr w:type="spellEnd"/>
    </w:p>
    <w:p w:rsidR="002F5E1C" w:rsidRDefault="002F5E1C">
      <w:pPr>
        <w:jc w:val="both"/>
        <w:rPr>
          <w:rFonts w:ascii="Times New Roman" w:hAnsi="Times New Roman" w:cs="Times New Roman"/>
          <w:b/>
          <w:bCs/>
          <w:sz w:val="24"/>
          <w:szCs w:val="24"/>
          <w:lang w:val="es-ES"/>
        </w:rPr>
      </w:pPr>
    </w:p>
    <w:p w:rsidR="002F5E1C" w:rsidRPr="00442384" w:rsidRDefault="00F210F2" w:rsidP="00442384">
      <w:pPr>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Enfermeira</w:t>
      </w:r>
      <w:proofErr w:type="spellEnd"/>
      <w:r>
        <w:rPr>
          <w:rFonts w:ascii="Times New Roman" w:hAnsi="Times New Roman" w:cs="Times New Roman"/>
          <w:sz w:val="24"/>
          <w:szCs w:val="24"/>
          <w:lang w:val="es-ES"/>
        </w:rPr>
        <w:t xml:space="preserve"> pela Universidad Nacional de Colombia. </w:t>
      </w:r>
      <w:proofErr w:type="spellStart"/>
      <w:r>
        <w:rPr>
          <w:rFonts w:ascii="Times New Roman" w:hAnsi="Times New Roman" w:cs="Times New Roman"/>
          <w:sz w:val="24"/>
          <w:szCs w:val="24"/>
          <w:lang w:val="es-ES"/>
        </w:rPr>
        <w:t>Doutora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Cognição</w:t>
      </w:r>
      <w:proofErr w:type="spellEnd"/>
      <w:r>
        <w:rPr>
          <w:rFonts w:ascii="Times New Roman" w:hAnsi="Times New Roman" w:cs="Times New Roman"/>
          <w:sz w:val="24"/>
          <w:szCs w:val="24"/>
          <w:lang w:val="es-ES"/>
        </w:rPr>
        <w:t xml:space="preserve"> e </w:t>
      </w:r>
      <w:proofErr w:type="spellStart"/>
      <w:r>
        <w:rPr>
          <w:rFonts w:ascii="Times New Roman" w:hAnsi="Times New Roman" w:cs="Times New Roman"/>
          <w:sz w:val="24"/>
          <w:szCs w:val="24"/>
          <w:lang w:val="es-ES"/>
        </w:rPr>
        <w:t>Linguagem</w:t>
      </w:r>
      <w:proofErr w:type="spellEnd"/>
      <w:r>
        <w:rPr>
          <w:rFonts w:ascii="Times New Roman" w:hAnsi="Times New Roman" w:cs="Times New Roman"/>
          <w:sz w:val="24"/>
          <w:szCs w:val="24"/>
          <w:lang w:val="es-ES"/>
        </w:rPr>
        <w:t xml:space="preserve"> pela </w:t>
      </w:r>
      <w:proofErr w:type="spellStart"/>
      <w:r>
        <w:rPr>
          <w:rFonts w:ascii="Times New Roman" w:hAnsi="Times New Roman" w:cs="Times New Roman"/>
          <w:sz w:val="24"/>
          <w:szCs w:val="24"/>
          <w:lang w:val="es-ES"/>
        </w:rPr>
        <w:t>Universidade</w:t>
      </w:r>
      <w:proofErr w:type="spellEnd"/>
      <w:r>
        <w:rPr>
          <w:rFonts w:ascii="Times New Roman" w:hAnsi="Times New Roman" w:cs="Times New Roman"/>
          <w:sz w:val="24"/>
          <w:szCs w:val="24"/>
          <w:lang w:val="es-ES"/>
        </w:rPr>
        <w:t xml:space="preserve"> Estadual do Norte Fluminense (UENF). </w:t>
      </w:r>
      <w:proofErr w:type="spellStart"/>
      <w:r>
        <w:rPr>
          <w:rFonts w:ascii="Times New Roman" w:hAnsi="Times New Roman" w:cs="Times New Roman"/>
          <w:sz w:val="24"/>
          <w:szCs w:val="24"/>
          <w:lang w:val="es-ES"/>
        </w:rPr>
        <w:t>Mestre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Educação</w:t>
      </w:r>
      <w:proofErr w:type="spellEnd"/>
      <w:r>
        <w:rPr>
          <w:rFonts w:ascii="Times New Roman" w:hAnsi="Times New Roman" w:cs="Times New Roman"/>
          <w:sz w:val="24"/>
          <w:szCs w:val="24"/>
          <w:lang w:val="es-ES"/>
        </w:rPr>
        <w:t xml:space="preserve"> pela Universidad Militar de Colombia. </w:t>
      </w:r>
      <w:proofErr w:type="spellStart"/>
      <w:r>
        <w:rPr>
          <w:rFonts w:ascii="Times New Roman" w:hAnsi="Times New Roman" w:cs="Times New Roman"/>
          <w:sz w:val="24"/>
          <w:szCs w:val="24"/>
          <w:lang w:val="es-ES"/>
        </w:rPr>
        <w:t>Assessora</w:t>
      </w:r>
      <w:proofErr w:type="spellEnd"/>
      <w:r>
        <w:rPr>
          <w:rFonts w:ascii="Times New Roman" w:hAnsi="Times New Roman" w:cs="Times New Roman"/>
          <w:sz w:val="24"/>
          <w:szCs w:val="24"/>
          <w:lang w:val="es-ES"/>
        </w:rPr>
        <w:t xml:space="preserve"> da </w:t>
      </w:r>
      <w:proofErr w:type="spellStart"/>
      <w:r>
        <w:rPr>
          <w:rFonts w:ascii="Times New Roman" w:hAnsi="Times New Roman" w:cs="Times New Roman"/>
          <w:sz w:val="24"/>
          <w:szCs w:val="24"/>
          <w:lang w:val="es-ES"/>
        </w:rPr>
        <w:t>Coordenação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Acadêmica</w:t>
      </w:r>
      <w:proofErr w:type="spellEnd"/>
      <w:r>
        <w:rPr>
          <w:rFonts w:ascii="Times New Roman" w:hAnsi="Times New Roman" w:cs="Times New Roman"/>
          <w:sz w:val="24"/>
          <w:szCs w:val="24"/>
          <w:lang w:val="es-ES"/>
        </w:rPr>
        <w:t xml:space="preserve"> Nacional do  </w:t>
      </w:r>
      <w:proofErr w:type="spellStart"/>
      <w:r>
        <w:rPr>
          <w:rFonts w:ascii="Times New Roman" w:hAnsi="Times New Roman" w:cs="Times New Roman"/>
          <w:sz w:val="24"/>
          <w:szCs w:val="24"/>
          <w:lang w:val="es-ES"/>
        </w:rPr>
        <w:t>Mestrado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Profi</w:t>
      </w:r>
      <w:r>
        <w:rPr>
          <w:rFonts w:ascii="Times New Roman" w:hAnsi="Times New Roman" w:cs="Times New Roman"/>
          <w:sz w:val="24"/>
          <w:szCs w:val="24"/>
          <w:lang w:val="es-ES"/>
        </w:rPr>
        <w:t>ssional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da </w:t>
      </w:r>
      <w:proofErr w:type="spellStart"/>
      <w:r>
        <w:rPr>
          <w:rFonts w:ascii="Times New Roman" w:hAnsi="Times New Roman" w:cs="Times New Roman"/>
          <w:sz w:val="24"/>
          <w:szCs w:val="24"/>
          <w:lang w:val="es-ES"/>
        </w:rPr>
        <w:t>Família</w:t>
      </w:r>
      <w:proofErr w:type="spellEnd"/>
      <w:r>
        <w:rPr>
          <w:rFonts w:ascii="Times New Roman" w:hAnsi="Times New Roman" w:cs="Times New Roman"/>
          <w:sz w:val="24"/>
          <w:szCs w:val="24"/>
          <w:lang w:val="es-ES"/>
        </w:rPr>
        <w:t xml:space="preserve"> (PROFSAÚDE). </w:t>
      </w:r>
      <w:proofErr w:type="spellStart"/>
      <w:r>
        <w:rPr>
          <w:rFonts w:ascii="Times New Roman" w:hAnsi="Times New Roman" w:cs="Times New Roman"/>
          <w:sz w:val="24"/>
          <w:szCs w:val="24"/>
          <w:lang w:val="es-ES"/>
        </w:rPr>
        <w:t>Professora</w:t>
      </w:r>
      <w:proofErr w:type="spellEnd"/>
      <w:r>
        <w:rPr>
          <w:rFonts w:ascii="Times New Roman" w:hAnsi="Times New Roman" w:cs="Times New Roman"/>
          <w:sz w:val="24"/>
          <w:szCs w:val="24"/>
          <w:lang w:val="es-ES"/>
        </w:rPr>
        <w:t xml:space="preserve"> permanente e </w:t>
      </w:r>
      <w:proofErr w:type="spellStart"/>
      <w:r>
        <w:rPr>
          <w:rFonts w:ascii="Times New Roman" w:hAnsi="Times New Roman" w:cs="Times New Roman"/>
          <w:sz w:val="24"/>
          <w:szCs w:val="24"/>
          <w:lang w:val="es-ES"/>
        </w:rPr>
        <w:t>Responsável</w:t>
      </w:r>
      <w:proofErr w:type="spellEnd"/>
      <w:r>
        <w:rPr>
          <w:rFonts w:ascii="Times New Roman" w:hAnsi="Times New Roman" w:cs="Times New Roman"/>
          <w:sz w:val="24"/>
          <w:szCs w:val="24"/>
          <w:lang w:val="es-ES"/>
        </w:rPr>
        <w:t xml:space="preserve"> Nacional da disciplina de </w:t>
      </w:r>
      <w:proofErr w:type="spellStart"/>
      <w:r>
        <w:rPr>
          <w:rFonts w:ascii="Times New Roman" w:hAnsi="Times New Roman" w:cs="Times New Roman"/>
          <w:sz w:val="24"/>
          <w:szCs w:val="24"/>
          <w:lang w:val="es-ES"/>
        </w:rPr>
        <w:t>Produção</w:t>
      </w:r>
      <w:proofErr w:type="spellEnd"/>
      <w:r>
        <w:rPr>
          <w:rFonts w:ascii="Times New Roman" w:hAnsi="Times New Roman" w:cs="Times New Roman"/>
          <w:sz w:val="24"/>
          <w:szCs w:val="24"/>
          <w:lang w:val="es-ES"/>
        </w:rPr>
        <w:t xml:space="preserve"> do </w:t>
      </w:r>
      <w:proofErr w:type="spellStart"/>
      <w:r>
        <w:rPr>
          <w:rFonts w:ascii="Times New Roman" w:hAnsi="Times New Roman" w:cs="Times New Roman"/>
          <w:sz w:val="24"/>
          <w:szCs w:val="24"/>
          <w:lang w:val="es-ES"/>
        </w:rPr>
        <w:t>Conhecimento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Serviços</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no programa. Vice-líder do Grupo de Pesquisa </w:t>
      </w:r>
      <w:proofErr w:type="spellStart"/>
      <w:r>
        <w:rPr>
          <w:rFonts w:ascii="Times New Roman" w:hAnsi="Times New Roman" w:cs="Times New Roman"/>
          <w:sz w:val="24"/>
          <w:szCs w:val="24"/>
          <w:lang w:val="es-ES"/>
        </w:rPr>
        <w:t>CNPq</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Formação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Profissional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estudos</w:t>
      </w:r>
      <w:proofErr w:type="spellEnd"/>
      <w:r>
        <w:rPr>
          <w:rFonts w:ascii="Times New Roman" w:hAnsi="Times New Roman" w:cs="Times New Roman"/>
          <w:sz w:val="24"/>
          <w:szCs w:val="24"/>
          <w:lang w:val="es-ES"/>
        </w:rPr>
        <w:t xml:space="preserve"> no </w:t>
      </w:r>
      <w:proofErr w:type="spellStart"/>
      <w:r>
        <w:rPr>
          <w:rFonts w:ascii="Times New Roman" w:hAnsi="Times New Roman" w:cs="Times New Roman"/>
          <w:sz w:val="24"/>
          <w:szCs w:val="24"/>
          <w:lang w:val="es-ES"/>
        </w:rPr>
        <w:t>âmbito</w:t>
      </w:r>
      <w:proofErr w:type="spellEnd"/>
      <w:r>
        <w:rPr>
          <w:rFonts w:ascii="Times New Roman" w:hAnsi="Times New Roman" w:cs="Times New Roman"/>
          <w:sz w:val="24"/>
          <w:szCs w:val="24"/>
          <w:lang w:val="es-ES"/>
        </w:rPr>
        <w:t xml:space="preserve"> da </w:t>
      </w:r>
      <w:proofErr w:type="spellStart"/>
      <w:r>
        <w:rPr>
          <w:rFonts w:ascii="Times New Roman" w:hAnsi="Times New Roman" w:cs="Times New Roman"/>
          <w:sz w:val="24"/>
          <w:szCs w:val="24"/>
          <w:lang w:val="es-ES"/>
        </w:rPr>
        <w:t>gra</w:t>
      </w:r>
      <w:r>
        <w:rPr>
          <w:rFonts w:ascii="Times New Roman" w:hAnsi="Times New Roman" w:cs="Times New Roman"/>
          <w:sz w:val="24"/>
          <w:szCs w:val="24"/>
          <w:lang w:val="es-ES"/>
        </w:rPr>
        <w:t>duação</w:t>
      </w:r>
      <w:proofErr w:type="spellEnd"/>
      <w:r>
        <w:rPr>
          <w:rFonts w:ascii="Times New Roman" w:hAnsi="Times New Roman" w:cs="Times New Roman"/>
          <w:sz w:val="24"/>
          <w:szCs w:val="24"/>
          <w:lang w:val="es-ES"/>
        </w:rPr>
        <w:t xml:space="preserve"> e </w:t>
      </w:r>
      <w:proofErr w:type="spellStart"/>
      <w:r>
        <w:rPr>
          <w:rFonts w:ascii="Times New Roman" w:hAnsi="Times New Roman" w:cs="Times New Roman"/>
          <w:sz w:val="24"/>
          <w:szCs w:val="24"/>
          <w:lang w:val="es-ES"/>
        </w:rPr>
        <w:t>pós-graduação</w:t>
      </w:r>
      <w:proofErr w:type="spellEnd"/>
      <w:r>
        <w:rPr>
          <w:rFonts w:ascii="Times New Roman" w:hAnsi="Times New Roman" w:cs="Times New Roman"/>
          <w:sz w:val="24"/>
          <w:szCs w:val="24"/>
          <w:lang w:val="es-ES"/>
        </w:rPr>
        <w:t xml:space="preserve">. Integrante do Grupo de Pesquisa do </w:t>
      </w:r>
      <w:proofErr w:type="spellStart"/>
      <w:r>
        <w:rPr>
          <w:rFonts w:ascii="Times New Roman" w:hAnsi="Times New Roman" w:cs="Times New Roman"/>
          <w:sz w:val="24"/>
          <w:szCs w:val="24"/>
          <w:lang w:val="es-ES"/>
        </w:rPr>
        <w:t>CNPq</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Territórios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Modelagens</w:t>
      </w:r>
      <w:proofErr w:type="spellEnd"/>
      <w:r>
        <w:rPr>
          <w:rFonts w:ascii="Times New Roman" w:hAnsi="Times New Roman" w:cs="Times New Roman"/>
          <w:sz w:val="24"/>
          <w:szCs w:val="24"/>
          <w:lang w:val="es-ES"/>
        </w:rPr>
        <w:t xml:space="preserve"> e </w:t>
      </w:r>
      <w:proofErr w:type="spellStart"/>
      <w:r>
        <w:rPr>
          <w:rFonts w:ascii="Times New Roman" w:hAnsi="Times New Roman" w:cs="Times New Roman"/>
          <w:sz w:val="24"/>
          <w:szCs w:val="24"/>
          <w:lang w:val="es-ES"/>
        </w:rPr>
        <w:t>Práticas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da </w:t>
      </w:r>
      <w:proofErr w:type="spellStart"/>
      <w:r>
        <w:rPr>
          <w:rFonts w:ascii="Times New Roman" w:hAnsi="Times New Roman" w:cs="Times New Roman"/>
          <w:sz w:val="24"/>
          <w:szCs w:val="24"/>
          <w:lang w:val="es-ES"/>
        </w:rPr>
        <w:t>Família</w:t>
      </w:r>
      <w:proofErr w:type="spellEnd"/>
      <w:r>
        <w:rPr>
          <w:rFonts w:ascii="Times New Roman" w:hAnsi="Times New Roman" w:cs="Times New Roman"/>
          <w:sz w:val="24"/>
          <w:szCs w:val="24"/>
          <w:lang w:val="es-ES"/>
        </w:rPr>
        <w:t xml:space="preserve"> – </w:t>
      </w:r>
      <w:proofErr w:type="spellStart"/>
      <w:r>
        <w:rPr>
          <w:rFonts w:ascii="Times New Roman" w:hAnsi="Times New Roman" w:cs="Times New Roman"/>
          <w:sz w:val="24"/>
          <w:szCs w:val="24"/>
          <w:lang w:val="es-ES"/>
        </w:rPr>
        <w:t>Fiocruz</w:t>
      </w:r>
      <w:proofErr w:type="spellEnd"/>
      <w:r>
        <w:rPr>
          <w:rFonts w:ascii="Times New Roman" w:hAnsi="Times New Roman" w:cs="Times New Roman"/>
          <w:sz w:val="24"/>
          <w:szCs w:val="24"/>
          <w:lang w:val="es-ES"/>
        </w:rPr>
        <w:t xml:space="preserve">. Rio de Janeiro, Brasil. E-mail: diana.gutierrez@fiocruz.br </w:t>
      </w:r>
      <w:bookmarkStart w:id="0" w:name="_GoBack"/>
      <w:bookmarkEnd w:id="0"/>
    </w:p>
    <w:sectPr w:rsidR="002F5E1C" w:rsidRPr="00442384" w:rsidSect="002F5E1C">
      <w:pgSz w:w="11906" w:h="16838"/>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0F2" w:rsidRDefault="00F210F2" w:rsidP="002F5E1C">
      <w:r>
        <w:separator/>
      </w:r>
    </w:p>
  </w:endnote>
  <w:endnote w:type="continuationSeparator" w:id="0">
    <w:p w:rsidR="00F210F2" w:rsidRDefault="00F210F2" w:rsidP="002F5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0F2" w:rsidRDefault="00F210F2">
      <w:r>
        <w:separator/>
      </w:r>
    </w:p>
  </w:footnote>
  <w:footnote w:type="continuationSeparator" w:id="0">
    <w:p w:rsidR="00F210F2" w:rsidRDefault="00F210F2">
      <w:r>
        <w:continuationSeparator/>
      </w:r>
    </w:p>
  </w:footnote>
  <w:footnote w:id="1">
    <w:p w:rsidR="002F5E1C" w:rsidRDefault="00F210F2">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 Entrevista </w:t>
      </w:r>
      <w:r>
        <w:rPr>
          <w:rFonts w:ascii="Times New Roman" w:hAnsi="Times New Roman" w:cs="Times New Roman"/>
          <w:lang w:val="es-ES"/>
        </w:rPr>
        <w:t xml:space="preserve">concedida </w:t>
      </w:r>
      <w:r>
        <w:rPr>
          <w:rFonts w:ascii="Times New Roman" w:hAnsi="Times New Roman" w:cs="Times New Roman"/>
        </w:rPr>
        <w:t>e</w:t>
      </w:r>
      <w:r>
        <w:rPr>
          <w:rFonts w:ascii="Times New Roman" w:hAnsi="Times New Roman" w:cs="Times New Roman"/>
          <w:lang w:val="es-ES"/>
        </w:rPr>
        <w:t>m</w:t>
      </w:r>
      <w:r>
        <w:rPr>
          <w:rFonts w:ascii="Times New Roman" w:hAnsi="Times New Roman" w:cs="Times New Roman"/>
        </w:rPr>
        <w:t xml:space="preserve"> </w:t>
      </w:r>
      <w:r>
        <w:rPr>
          <w:rFonts w:ascii="Times New Roman" w:hAnsi="Times New Roman" w:cs="Times New Roman"/>
          <w:lang w:val="es-ES"/>
        </w:rPr>
        <w:t>agosto</w:t>
      </w:r>
      <w:r>
        <w:rPr>
          <w:rFonts w:ascii="Times New Roman" w:hAnsi="Times New Roman" w:cs="Times New Roman"/>
        </w:rPr>
        <w:t xml:space="preserve"> de 202</w:t>
      </w:r>
      <w:r>
        <w:rPr>
          <w:rFonts w:ascii="Times New Roman" w:hAnsi="Times New Roman" w:cs="Times New Roman"/>
          <w:lang w:val="es-ES"/>
        </w:rPr>
        <w:t xml:space="preserve">3 à </w:t>
      </w:r>
      <w:proofErr w:type="spellStart"/>
      <w:r>
        <w:rPr>
          <w:rFonts w:ascii="Times New Roman" w:hAnsi="Times New Roman" w:cs="Times New Roman"/>
          <w:lang w:val="es-ES"/>
        </w:rPr>
        <w:t>Profa</w:t>
      </w:r>
      <w:proofErr w:type="spellEnd"/>
      <w:r>
        <w:rPr>
          <w:rFonts w:ascii="Times New Roman" w:hAnsi="Times New Roman" w:cs="Times New Roman"/>
          <w:lang w:val="es-ES"/>
        </w:rPr>
        <w:t>. Dra. Carla Pacheco Teixeira e</w:t>
      </w:r>
      <w:r>
        <w:rPr>
          <w:rFonts w:ascii="Times New Roman" w:hAnsi="Times New Roman" w:cs="Times New Roman"/>
        </w:rPr>
        <w:t xml:space="preserve"> </w:t>
      </w:r>
      <w:r>
        <w:rPr>
          <w:rFonts w:ascii="Times New Roman" w:hAnsi="Times New Roman" w:cs="Times New Roman"/>
          <w:lang w:val="es-ES"/>
        </w:rPr>
        <w:t xml:space="preserve"> </w:t>
      </w:r>
      <w:proofErr w:type="spellStart"/>
      <w:r>
        <w:rPr>
          <w:rFonts w:ascii="Times New Roman" w:hAnsi="Times New Roman" w:cs="Times New Roman"/>
          <w:lang w:val="es-ES"/>
        </w:rPr>
        <w:t>Profa</w:t>
      </w:r>
      <w:proofErr w:type="spellEnd"/>
      <w:r>
        <w:rPr>
          <w:rFonts w:ascii="Times New Roman" w:hAnsi="Times New Roman" w:cs="Times New Roman"/>
          <w:lang w:val="es-ES"/>
        </w:rPr>
        <w:t xml:space="preserve">. Dra. Diana Paola </w:t>
      </w:r>
      <w:proofErr w:type="spellStart"/>
      <w:r>
        <w:rPr>
          <w:rFonts w:ascii="Times New Roman" w:hAnsi="Times New Roman" w:cs="Times New Roman"/>
          <w:lang w:val="es-ES"/>
        </w:rPr>
        <w:t>Gutierrez</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Diaz</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Azevedo</w:t>
      </w:r>
      <w:proofErr w:type="spellEnd"/>
      <w:r>
        <w:rPr>
          <w:rFonts w:ascii="Times New Roman" w:hAnsi="Times New Roman" w:cs="Times New Roman"/>
          <w:lang w:val="es-ES"/>
        </w:rPr>
        <w:t xml:space="preserve"> da </w:t>
      </w:r>
      <w:proofErr w:type="spellStart"/>
      <w:r>
        <w:rPr>
          <w:rFonts w:ascii="Times New Roman" w:hAnsi="Times New Roman" w:cs="Times New Roman"/>
          <w:lang w:val="es-ES"/>
        </w:rPr>
        <w:t>Fundação</w:t>
      </w:r>
      <w:proofErr w:type="spellEnd"/>
      <w:r>
        <w:rPr>
          <w:rFonts w:ascii="Times New Roman" w:hAnsi="Times New Roman" w:cs="Times New Roman"/>
          <w:lang w:val="es-ES"/>
        </w:rPr>
        <w:t xml:space="preserve"> Oswaldo Cruz, </w:t>
      </w:r>
      <w:proofErr w:type="spellStart"/>
      <w:r>
        <w:rPr>
          <w:rFonts w:ascii="Times New Roman" w:hAnsi="Times New Roman" w:cs="Times New Roman"/>
          <w:lang w:val="es-ES"/>
        </w:rPr>
        <w:t>Mestrado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Profissional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Saúde</w:t>
      </w:r>
      <w:proofErr w:type="spellEnd"/>
      <w:r>
        <w:rPr>
          <w:rFonts w:ascii="Times New Roman" w:hAnsi="Times New Roman" w:cs="Times New Roman"/>
          <w:lang w:val="es-ES"/>
        </w:rPr>
        <w:t xml:space="preserve"> da </w:t>
      </w:r>
      <w:proofErr w:type="spellStart"/>
      <w:r>
        <w:rPr>
          <w:rFonts w:ascii="Times New Roman" w:hAnsi="Times New Roman" w:cs="Times New Roman"/>
          <w:lang w:val="es-ES"/>
        </w:rPr>
        <w:t>Família</w:t>
      </w:r>
      <w:proofErr w:type="spellEnd"/>
      <w:r>
        <w:rPr>
          <w:rFonts w:ascii="Times New Roman" w:hAnsi="Times New Roman" w:cs="Times New Roman"/>
          <w:lang w:val="es-ES"/>
        </w:rPr>
        <w:t xml:space="preserve"> PROFSAÚDE</w:t>
      </w:r>
    </w:p>
  </w:footnote>
  <w:footnote w:id="2">
    <w:p w:rsidR="002F5E1C" w:rsidRDefault="00F210F2">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Link</w:t>
      </w:r>
      <w:r>
        <w:rPr>
          <w:rFonts w:ascii="Times New Roman" w:hAnsi="Times New Roman" w:cs="Times New Roman"/>
        </w:rPr>
        <w:t xml:space="preserve"> para acesso: </w:t>
      </w:r>
      <w:proofErr w:type="gramStart"/>
      <w:r>
        <w:rPr>
          <w:rFonts w:ascii="Times New Roman" w:hAnsi="Times New Roman" w:cs="Times New Roman"/>
        </w:rPr>
        <w:t>https</w:t>
      </w:r>
      <w:proofErr w:type="gramEnd"/>
      <w:r>
        <w:rPr>
          <w:rFonts w:ascii="Times New Roman" w:hAnsi="Times New Roman" w:cs="Times New Roman"/>
        </w:rPr>
        <w:t>://www.youtube.com/watch?v=</w:t>
      </w:r>
      <w:proofErr w:type="gramStart"/>
      <w:r>
        <w:rPr>
          <w:rFonts w:ascii="Times New Roman" w:hAnsi="Times New Roman" w:cs="Times New Roman"/>
        </w:rPr>
        <w:t>RFyEN_ay__0</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C4527E"/>
    <w:multiLevelType w:val="singleLevel"/>
    <w:tmpl w:val="E5C4527E"/>
    <w:lvl w:ilvl="0">
      <w:start w:val="1"/>
      <w:numFmt w:val="decimal"/>
      <w:suff w:val="space"/>
      <w:lvlText w:val="%1."/>
      <w:lvlJc w:val="left"/>
      <w:pPr>
        <w:ind w:left="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
  <w:rsids>
    <w:rsidRoot w:val="24B823FD"/>
    <w:rsid w:val="000C4840"/>
    <w:rsid w:val="002F0D74"/>
    <w:rsid w:val="002F5E1C"/>
    <w:rsid w:val="00392EDC"/>
    <w:rsid w:val="003C46A5"/>
    <w:rsid w:val="00442384"/>
    <w:rsid w:val="00491078"/>
    <w:rsid w:val="00525B17"/>
    <w:rsid w:val="00557B53"/>
    <w:rsid w:val="00593E3E"/>
    <w:rsid w:val="005E2F8D"/>
    <w:rsid w:val="006F5670"/>
    <w:rsid w:val="0077390B"/>
    <w:rsid w:val="007D5301"/>
    <w:rsid w:val="00837177"/>
    <w:rsid w:val="0084434B"/>
    <w:rsid w:val="008C5462"/>
    <w:rsid w:val="0090742E"/>
    <w:rsid w:val="00AB6667"/>
    <w:rsid w:val="00B45AAA"/>
    <w:rsid w:val="00BA6E00"/>
    <w:rsid w:val="00BB0442"/>
    <w:rsid w:val="00C7115D"/>
    <w:rsid w:val="00CE329E"/>
    <w:rsid w:val="00CF4070"/>
    <w:rsid w:val="00D11AAB"/>
    <w:rsid w:val="00D4659B"/>
    <w:rsid w:val="00D66BEE"/>
    <w:rsid w:val="00ED5B1D"/>
    <w:rsid w:val="00F210F2"/>
    <w:rsid w:val="00FF1F65"/>
    <w:rsid w:val="033D56B6"/>
    <w:rsid w:val="09B249BF"/>
    <w:rsid w:val="0AB8092C"/>
    <w:rsid w:val="0D4511BD"/>
    <w:rsid w:val="10586CCF"/>
    <w:rsid w:val="13511BBE"/>
    <w:rsid w:val="1552040A"/>
    <w:rsid w:val="189C385F"/>
    <w:rsid w:val="1A9D0E28"/>
    <w:rsid w:val="1DCD0BC2"/>
    <w:rsid w:val="1EF117D0"/>
    <w:rsid w:val="23011F7A"/>
    <w:rsid w:val="24B823FD"/>
    <w:rsid w:val="272D6B45"/>
    <w:rsid w:val="2765222F"/>
    <w:rsid w:val="28DE3F9A"/>
    <w:rsid w:val="2C6F06EA"/>
    <w:rsid w:val="321B5F48"/>
    <w:rsid w:val="322C61C4"/>
    <w:rsid w:val="32975E5E"/>
    <w:rsid w:val="3814321D"/>
    <w:rsid w:val="3A9C2E2B"/>
    <w:rsid w:val="3EF36235"/>
    <w:rsid w:val="40447D3F"/>
    <w:rsid w:val="411826B9"/>
    <w:rsid w:val="42C96C1E"/>
    <w:rsid w:val="470A267C"/>
    <w:rsid w:val="4CA301C9"/>
    <w:rsid w:val="4F2C1AA8"/>
    <w:rsid w:val="50725F01"/>
    <w:rsid w:val="51E157E3"/>
    <w:rsid w:val="583B23EA"/>
    <w:rsid w:val="58687D0E"/>
    <w:rsid w:val="58D418C8"/>
    <w:rsid w:val="5A3E691C"/>
    <w:rsid w:val="5B757E56"/>
    <w:rsid w:val="5D5675B3"/>
    <w:rsid w:val="5F9737AE"/>
    <w:rsid w:val="5FEA48E9"/>
    <w:rsid w:val="61255085"/>
    <w:rsid w:val="678F0F40"/>
    <w:rsid w:val="69812B61"/>
    <w:rsid w:val="6F437B19"/>
    <w:rsid w:val="6F594DD3"/>
    <w:rsid w:val="76DB7386"/>
    <w:rsid w:val="770E2873"/>
    <w:rsid w:val="79166927"/>
    <w:rsid w:val="7CD93074"/>
    <w:rsid w:val="7FFB4E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qFormat="1"/>
    <w:lsdException w:name="annotation text" w:semiHidden="0" w:unhideWhenUsed="0" w:qFormat="1"/>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qFormat="1"/>
    <w:lsdException w:name="annotation reference" w:semiHidden="0" w:unhideWhenUsed="0" w:qFormat="1"/>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1C"/>
    <w:rPr>
      <w:rFonts w:asciiTheme="minorHAnsi" w:eastAsiaTheme="minorEastAsia" w:hAnsiTheme="minorHAnsi" w:cstheme="minorBidi"/>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qFormat/>
    <w:rsid w:val="002F5E1C"/>
    <w:rPr>
      <w:sz w:val="16"/>
      <w:szCs w:val="16"/>
    </w:rPr>
  </w:style>
  <w:style w:type="character" w:styleId="Refdenotaderodap">
    <w:name w:val="footnote reference"/>
    <w:basedOn w:val="Fontepargpadro"/>
    <w:qFormat/>
    <w:rsid w:val="002F5E1C"/>
    <w:rPr>
      <w:vertAlign w:val="superscript"/>
    </w:rPr>
  </w:style>
  <w:style w:type="paragraph" w:styleId="Textodecomentrio">
    <w:name w:val="annotation text"/>
    <w:basedOn w:val="Normal"/>
    <w:link w:val="TextodecomentrioChar"/>
    <w:qFormat/>
    <w:rsid w:val="002F5E1C"/>
  </w:style>
  <w:style w:type="paragraph" w:styleId="Assuntodocomentrio">
    <w:name w:val="annotation subject"/>
    <w:basedOn w:val="Textodecomentrio"/>
    <w:next w:val="Textodecomentrio"/>
    <w:link w:val="AssuntodocomentrioChar"/>
    <w:qFormat/>
    <w:rsid w:val="002F5E1C"/>
    <w:rPr>
      <w:b/>
      <w:bCs/>
    </w:rPr>
  </w:style>
  <w:style w:type="paragraph" w:styleId="Textodebalo">
    <w:name w:val="Balloon Text"/>
    <w:basedOn w:val="Normal"/>
    <w:link w:val="TextodebaloChar"/>
    <w:qFormat/>
    <w:rsid w:val="002F5E1C"/>
    <w:rPr>
      <w:rFonts w:ascii="Segoe UI" w:hAnsi="Segoe UI" w:cs="Segoe UI"/>
      <w:sz w:val="18"/>
      <w:szCs w:val="18"/>
    </w:rPr>
  </w:style>
  <w:style w:type="paragraph" w:styleId="Textodenotaderodap">
    <w:name w:val="footnote text"/>
    <w:basedOn w:val="Normal"/>
    <w:link w:val="TextodenotaderodapChar"/>
    <w:qFormat/>
    <w:rsid w:val="002F5E1C"/>
    <w:pPr>
      <w:snapToGrid w:val="0"/>
    </w:pPr>
    <w:rPr>
      <w:sz w:val="18"/>
      <w:szCs w:val="18"/>
    </w:rPr>
  </w:style>
  <w:style w:type="table" w:styleId="Tabelacomgrade">
    <w:name w:val="Table Grid"/>
    <w:basedOn w:val="Tabelanormal"/>
    <w:qFormat/>
    <w:rsid w:val="002F5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o1">
    <w:name w:val="Revisão1"/>
    <w:hidden/>
    <w:uiPriority w:val="99"/>
    <w:semiHidden/>
    <w:qFormat/>
    <w:rsid w:val="002F5E1C"/>
    <w:rPr>
      <w:rFonts w:asciiTheme="minorHAnsi" w:eastAsiaTheme="minorEastAsia" w:hAnsiTheme="minorHAnsi" w:cstheme="minorBidi"/>
      <w:lang w:eastAsia="zh-CN"/>
    </w:rPr>
  </w:style>
  <w:style w:type="character" w:customStyle="1" w:styleId="TextodenotaderodapChar">
    <w:name w:val="Texto de nota de rodapé Char"/>
    <w:basedOn w:val="Fontepargpadro"/>
    <w:link w:val="Textodenotaderodap"/>
    <w:qFormat/>
    <w:rsid w:val="002F5E1C"/>
    <w:rPr>
      <w:rFonts w:asciiTheme="minorHAnsi" w:eastAsiaTheme="minorEastAsia" w:hAnsiTheme="minorHAnsi" w:cstheme="minorBidi"/>
      <w:sz w:val="18"/>
      <w:szCs w:val="18"/>
      <w:lang w:eastAsia="zh-CN"/>
    </w:rPr>
  </w:style>
  <w:style w:type="character" w:customStyle="1" w:styleId="TextodecomentrioChar">
    <w:name w:val="Texto de comentário Char"/>
    <w:basedOn w:val="Fontepargpadro"/>
    <w:link w:val="Textodecomentrio"/>
    <w:qFormat/>
    <w:rsid w:val="002F5E1C"/>
    <w:rPr>
      <w:rFonts w:asciiTheme="minorHAnsi" w:eastAsiaTheme="minorEastAsia" w:hAnsiTheme="minorHAnsi" w:cstheme="minorBidi"/>
      <w:lang w:eastAsia="zh-CN"/>
    </w:rPr>
  </w:style>
  <w:style w:type="character" w:customStyle="1" w:styleId="AssuntodocomentrioChar">
    <w:name w:val="Assunto do comentário Char"/>
    <w:basedOn w:val="TextodecomentrioChar"/>
    <w:link w:val="Assuntodocomentrio"/>
    <w:qFormat/>
    <w:rsid w:val="002F5E1C"/>
    <w:rPr>
      <w:rFonts w:asciiTheme="minorHAnsi" w:eastAsiaTheme="minorEastAsia" w:hAnsiTheme="minorHAnsi" w:cstheme="minorBidi"/>
      <w:b/>
      <w:bCs/>
      <w:lang w:eastAsia="zh-CN"/>
    </w:rPr>
  </w:style>
  <w:style w:type="character" w:customStyle="1" w:styleId="TextodebaloChar">
    <w:name w:val="Texto de balão Char"/>
    <w:basedOn w:val="Fontepargpadro"/>
    <w:link w:val="Textodebalo"/>
    <w:qFormat/>
    <w:rsid w:val="002F5E1C"/>
    <w:rPr>
      <w:rFonts w:ascii="Segoe UI" w:eastAsiaTheme="minorEastAsia"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positori.upf.edu/bitstream/handle/10230/54682/09_Carrio.pdf?sequence=1&amp;isAllowed=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3149</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PROFSAÚDE</dc:creator>
  <cp:lastModifiedBy>1840118</cp:lastModifiedBy>
  <cp:revision>2</cp:revision>
  <cp:lastPrinted>2023-09-27T17:14:00Z</cp:lastPrinted>
  <dcterms:created xsi:type="dcterms:W3CDTF">2023-11-21T23:54:00Z</dcterms:created>
  <dcterms:modified xsi:type="dcterms:W3CDTF">2023-11-21T23:54:00Z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EAE8A7B7E59148258055457A7CD41E81_13</vt:lpwstr>
  </property>
</Properties>
</file>